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重庆市黔江中心医院</w:t>
      </w:r>
    </w:p>
    <w:p>
      <w:pPr>
        <w:spacing w:line="594"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2021年</w:t>
      </w:r>
      <w:r>
        <w:rPr>
          <w:rFonts w:hint="eastAsia"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rPr>
        <w:t>月公开招聘编外卫生专业技术人员</w:t>
      </w:r>
    </w:p>
    <w:p>
      <w:pPr>
        <w:spacing w:line="594" w:lineRule="exact"/>
        <w:jc w:val="center"/>
        <w:rPr>
          <w:rFonts w:ascii="Times New Roman" w:hAnsi="Times New Roman" w:eastAsia="方正仿宋_GBK" w:cs="Times New Roman"/>
          <w:sz w:val="32"/>
          <w:szCs w:val="32"/>
        </w:rPr>
      </w:pPr>
      <w:r>
        <w:rPr>
          <w:rFonts w:hint="eastAsia" w:ascii="方正小标宋_GBK" w:hAnsi="方正小标宋_GBK" w:eastAsia="方正小标宋_GBK" w:cs="方正小标宋_GBK"/>
          <w:sz w:val="44"/>
          <w:szCs w:val="44"/>
        </w:rPr>
        <w:t>简  章</w:t>
      </w:r>
    </w:p>
    <w:p>
      <w:pPr>
        <w:spacing w:line="594" w:lineRule="exact"/>
        <w:ind w:firstLine="640" w:firstLineChars="200"/>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根据我院建设重庆大学附属黔江医院、区域医疗集散地的目标，为提升我院医疗服务能力和技术水平，满足医院业务发展的需要，进一步优化人才队伍结构，经医院研究决定，现面向社会公开招聘编外卫生人才。</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一、招聘原则</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坚持民主、公开、竞争、择优的方针，按照德才兼备、任人唯贤的标准，采取考核的方式进行。</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二、招聘岗位、名额</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本次招聘卫生专业技术人员共计</w:t>
      </w:r>
      <w:r>
        <w:rPr>
          <w:rFonts w:hint="eastAsia" w:ascii="Times New Roman" w:hAnsi="Times New Roman" w:eastAsia="方正仿宋_GBK" w:cs="Times New Roman"/>
          <w:sz w:val="32"/>
          <w:szCs w:val="32"/>
          <w:lang w:val="en-US" w:eastAsia="zh-CN"/>
        </w:rPr>
        <w:t>35</w:t>
      </w:r>
      <w:r>
        <w:rPr>
          <w:rFonts w:hint="eastAsia" w:ascii="Times New Roman" w:hAnsi="Times New Roman" w:eastAsia="方正仿宋_GBK" w:cs="Times New Roman"/>
          <w:sz w:val="32"/>
          <w:szCs w:val="32"/>
        </w:rPr>
        <w:t>名，具体招聘岗位、名额详见《重庆市黔江中心医院2021年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月人才需求信息》（附件1）。</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三、招聘条件和范围</w:t>
      </w:r>
    </w:p>
    <w:p>
      <w:pPr>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（一）招聘条件</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1. 具有中华人民共和国国籍。</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思想政治素质较好，遵守宪法和法律，具有良好的品行，吃苦耐劳、乐于奉献的精神和较强的责任心，服从工作安排及调配，未受党纪政纪处分，无违法违纪行为。</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 具有正常履行职责的身体条件，符合聘用体检标准（参照公务员聘用的体检标准执行）。</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4. 符合招聘岗位设定条件要求（附件1）。</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5. 本次招聘岗位中，要求为专科、本科学历者年龄不超过30岁，硕士研究生学历者年龄不超过35岁，博士研究生学历者年龄不超过40岁（计算截止时间为报名日期）。</w:t>
      </w:r>
    </w:p>
    <w:p>
      <w:pPr>
        <w:spacing w:line="594" w:lineRule="exact"/>
        <w:ind w:firstLine="640" w:firstLineChars="200"/>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lang w:eastAsia="zh-CN"/>
        </w:rPr>
        <w:t>要求取得医师（护士）规培结业证岗位</w:t>
      </w:r>
      <w:r>
        <w:rPr>
          <w:rFonts w:hint="eastAsia" w:ascii="Times New Roman" w:hAnsi="Times New Roman" w:eastAsia="方正仿宋_GBK" w:cs="Times New Roman"/>
          <w:sz w:val="32"/>
          <w:szCs w:val="32"/>
        </w:rPr>
        <w:t>，必须在202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年12月前取得</w:t>
      </w:r>
      <w:r>
        <w:rPr>
          <w:rFonts w:hint="eastAsia" w:ascii="Times New Roman" w:hAnsi="Times New Roman" w:eastAsia="方正仿宋_GBK" w:cs="Times New Roman"/>
          <w:sz w:val="32"/>
          <w:szCs w:val="32"/>
          <w:lang w:eastAsia="zh-CN"/>
        </w:rPr>
        <w:t>医师（护士）</w:t>
      </w:r>
      <w:r>
        <w:rPr>
          <w:rFonts w:hint="eastAsia" w:ascii="Times New Roman" w:hAnsi="Times New Roman" w:eastAsia="方正仿宋_GBK" w:cs="Times New Roman"/>
          <w:sz w:val="32"/>
          <w:szCs w:val="32"/>
        </w:rPr>
        <w:t>规培结业证</w:t>
      </w:r>
      <w:r>
        <w:rPr>
          <w:rFonts w:hint="eastAsia" w:ascii="Times New Roman" w:hAnsi="Times New Roman" w:eastAsia="方正仿宋_GBK" w:cs="Times New Roman"/>
          <w:sz w:val="32"/>
          <w:szCs w:val="32"/>
          <w:lang w:eastAsia="zh-CN"/>
        </w:rPr>
        <w:t>。</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rPr>
        <w:t xml:space="preserve">. </w:t>
      </w:r>
      <w:r>
        <w:rPr>
          <w:rFonts w:hint="eastAsia" w:ascii="方正仿宋_GBK" w:hAnsi="方正仿宋_GBK" w:eastAsia="方正仿宋_GBK" w:cs="方正仿宋_GBK"/>
          <w:sz w:val="32"/>
          <w:szCs w:val="32"/>
        </w:rPr>
        <w:t>本次</w:t>
      </w:r>
      <w:r>
        <w:rPr>
          <w:rFonts w:hint="eastAsia" w:ascii="Times New Roman" w:hAnsi="Times New Roman" w:eastAsia="方正仿宋_GBK" w:cs="Times New Roman"/>
          <w:sz w:val="32"/>
          <w:szCs w:val="32"/>
        </w:rPr>
        <w:t>招聘岗位中所指的全日制本科不包括3+2专本连读学历人员</w:t>
      </w:r>
      <w:r>
        <w:rPr>
          <w:rFonts w:hint="eastAsia" w:ascii="Times New Roman" w:hAnsi="Times New Roman" w:eastAsia="方正仿宋_GBK" w:cs="Times New Roman"/>
          <w:sz w:val="32"/>
          <w:szCs w:val="32"/>
          <w:lang w:eastAsia="zh-CN"/>
        </w:rPr>
        <w:t>，全日制专科不包括“</w:t>
      </w:r>
      <w:r>
        <w:rPr>
          <w:rFonts w:hint="eastAsia" w:ascii="Times New Roman" w:hAnsi="Times New Roman" w:eastAsia="方正仿宋_GBK" w:cs="Times New Roman"/>
          <w:sz w:val="32"/>
          <w:szCs w:val="32"/>
        </w:rPr>
        <w:t>3+2</w:t>
      </w:r>
      <w:r>
        <w:rPr>
          <w:rFonts w:hint="eastAsia" w:ascii="Times New Roman" w:hAnsi="Times New Roman" w:eastAsia="方正仿宋_GBK" w:cs="Times New Roman"/>
          <w:sz w:val="32"/>
          <w:szCs w:val="32"/>
          <w:lang w:eastAsia="zh-CN"/>
        </w:rPr>
        <w:t>”、“五年一贯制专科（高职）”学历人员</w:t>
      </w:r>
      <w:r>
        <w:rPr>
          <w:rFonts w:hint="eastAsia" w:ascii="Times New Roman" w:hAnsi="Times New Roman" w:eastAsia="方正仿宋_GBK" w:cs="Times New Roman"/>
          <w:sz w:val="32"/>
          <w:szCs w:val="32"/>
        </w:rPr>
        <w:t>。</w:t>
      </w:r>
    </w:p>
    <w:p>
      <w:pPr>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（二）以下人员不属于招聘范围</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曾因犯罪受过刑事处罚或曾被开除公职的人员，刑事处罚期限未满或涉嫌违法犯罪正在接受司法调查尚未做出结论的人员，尚未解除党纪、政纪处分或正在接受纪律审查的人员，以及具有法律法规规定不得聘为事业单位人员的其他情形的人员不属于招聘范围。   </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四、招聘程序</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（一）报名</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本次考核招聘采取现场报名的方式进行。</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 报名、资格审查时间及地点</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时间：2021年6月18日（周五）8:00-12:00。</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地点：重庆汇博人才市场（重庆市两江新区龙头寺华宇地产5号楼1楼轻轨3号线狮子坪站下车100米即到）重庆市黔江中心医院展位。</w:t>
      </w:r>
    </w:p>
    <w:p>
      <w:pPr>
        <w:spacing w:line="594" w:lineRule="exact"/>
        <w:ind w:firstLine="640" w:firstLineChars="200"/>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 联系电话：023-79246676。</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 报名人员须现场提交以下资料：</w:t>
      </w:r>
    </w:p>
    <w:p>
      <w:pPr>
        <w:spacing w:line="594" w:lineRule="exact"/>
        <w:ind w:firstLine="640" w:firstLineChars="200"/>
        <w:rPr>
          <w:rFonts w:hint="eastAsia" w:ascii="Times New Roman" w:hAnsi="Times New Roman" w:eastAsia="方正仿宋_GBK" w:cs="Times New Roman"/>
          <w:sz w:val="32"/>
          <w:szCs w:val="32"/>
          <w:u w:val="single"/>
          <w:lang w:val="en-US" w:eastAsia="zh-CN"/>
        </w:rPr>
      </w:pPr>
      <w:r>
        <w:rPr>
          <w:rFonts w:hint="eastAsia" w:ascii="Times New Roman" w:hAnsi="Times New Roman" w:eastAsia="方正仿宋_GBK" w:cs="Times New Roman"/>
          <w:sz w:val="32"/>
          <w:szCs w:val="32"/>
          <w:u w:val="single"/>
          <w:lang w:val="en-US" w:eastAsia="zh-CN"/>
        </w:rPr>
        <w:t>（1）个人简历一份。</w:t>
      </w:r>
    </w:p>
    <w:p>
      <w:pPr>
        <w:spacing w:line="594" w:lineRule="exact"/>
        <w:ind w:firstLine="640" w:firstLineChars="200"/>
        <w:rPr>
          <w:rFonts w:hint="eastAsia" w:ascii="Times New Roman" w:hAnsi="Times New Roman" w:eastAsia="方正仿宋_GBK" w:cs="Times New Roman"/>
          <w:sz w:val="32"/>
          <w:szCs w:val="32"/>
          <w:u w:val="single"/>
          <w:lang w:val="en-US" w:eastAsia="zh-CN"/>
        </w:rPr>
      </w:pPr>
      <w:r>
        <w:rPr>
          <w:rFonts w:hint="eastAsia" w:ascii="Times New Roman" w:hAnsi="Times New Roman" w:eastAsia="方正仿宋_GBK" w:cs="Times New Roman"/>
          <w:sz w:val="32"/>
          <w:szCs w:val="32"/>
          <w:u w:val="single"/>
          <w:lang w:val="en-US" w:eastAsia="zh-CN"/>
        </w:rPr>
        <w:t>（2）本人身份证原件及复印件一份。</w:t>
      </w:r>
    </w:p>
    <w:p>
      <w:pPr>
        <w:spacing w:line="594" w:lineRule="exact"/>
        <w:ind w:firstLine="640" w:firstLineChars="200"/>
        <w:rPr>
          <w:rFonts w:hint="eastAsia" w:ascii="Times New Roman" w:hAnsi="Times New Roman" w:eastAsia="方正仿宋_GBK" w:cs="Times New Roman"/>
          <w:sz w:val="32"/>
          <w:szCs w:val="32"/>
          <w:u w:val="single"/>
          <w:lang w:val="en-US" w:eastAsia="zh-CN"/>
        </w:rPr>
      </w:pPr>
      <w:r>
        <w:rPr>
          <w:rFonts w:hint="eastAsia" w:ascii="Times New Roman" w:hAnsi="Times New Roman" w:eastAsia="方正仿宋_GBK" w:cs="Times New Roman"/>
          <w:sz w:val="32"/>
          <w:szCs w:val="32"/>
          <w:u w:val="single"/>
          <w:lang w:val="en-US" w:eastAsia="zh-CN"/>
        </w:rPr>
        <w:t>（3）学信网查验的学籍验证报告一份。</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u w:val="single"/>
          <w:lang w:val="en-US" w:eastAsia="zh-CN"/>
        </w:rPr>
        <w:t xml:space="preserve">（4）毕业证、学位证原件及复印件一份（应届毕业生需在2021年7月底前提供学历及学位证书）。 </w:t>
      </w:r>
      <w:r>
        <w:rPr>
          <w:rFonts w:hint="eastAsia" w:ascii="Times New Roman" w:hAnsi="Times New Roman" w:eastAsia="方正仿宋_GBK" w:cs="Times New Roman"/>
          <w:sz w:val="32"/>
          <w:szCs w:val="32"/>
          <w:lang w:val="en-US" w:eastAsia="zh-CN"/>
        </w:rPr>
        <w:t xml:space="preserve"> </w:t>
      </w:r>
    </w:p>
    <w:p>
      <w:pPr>
        <w:spacing w:line="594" w:lineRule="exact"/>
        <w:ind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（5）《重庆市黔江中心医院2021年6月人才需求信息》岗位要求提供的其它证明材料。</w:t>
      </w:r>
    </w:p>
    <w:p>
      <w:pPr>
        <w:keepNext w:val="0"/>
        <w:keepLines w:val="0"/>
        <w:pageBreakBefore w:val="0"/>
        <w:kinsoku/>
        <w:wordWrap/>
        <w:overflowPunct/>
        <w:topLinePunct w:val="0"/>
        <w:autoSpaceDE/>
        <w:autoSpaceDN/>
        <w:bidi w:val="0"/>
        <w:adjustRightInd/>
        <w:snapToGrid/>
        <w:spacing w:line="594" w:lineRule="exact"/>
        <w:ind w:firstLine="640" w:firstLineChars="200"/>
        <w:textAlignment w:val="auto"/>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（二）考试（考核）</w:t>
      </w:r>
    </w:p>
    <w:p>
      <w:pPr>
        <w:spacing w:line="594" w:lineRule="exact"/>
        <w:ind w:firstLine="640" w:firstLineChars="200"/>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1. 时间：202</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18</w:t>
      </w:r>
      <w:r>
        <w:rPr>
          <w:rFonts w:hint="eastAsia" w:ascii="Times New Roman" w:hAnsi="Times New Roman" w:eastAsia="方正仿宋_GBK" w:cs="Times New Roman"/>
          <w:sz w:val="32"/>
          <w:szCs w:val="32"/>
        </w:rPr>
        <w:t>日1</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rPr>
        <w:t>:00-18:00。</w:t>
      </w:r>
    </w:p>
    <w:p>
      <w:pPr>
        <w:spacing w:line="594"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2. 地</w:t>
      </w:r>
      <w:r>
        <w:rPr>
          <w:rFonts w:hint="eastAsia" w:ascii="方正仿宋_GBK" w:hAnsi="方正仿宋_GBK" w:eastAsia="方正仿宋_GBK" w:cs="方正仿宋_GBK"/>
          <w:sz w:val="32"/>
          <w:szCs w:val="32"/>
        </w:rPr>
        <w:t>点：报名现场通知。</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 考核方式：考核采取面试或笔试+面试方式进行，其中笔试以闭卷考试方式进行，分值100分；面试以结构化面试方式进行，按照《重庆市事业单位公开招聘工作人员面试办法》（渝人社发〔2016〕281号）执行，分值100分。进行笔试的，岗位总成绩=笔试成绩*60%+面试成绩*40%；未进行笔试的，面试成绩为岗位总成绩。笔试、面试成绩低于60分不得进入下一环节。</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3. 成绩公布：考核成绩、进入试岗环节人员名单于面试结束后现场公布，考生签字确认，并于面试结束后的第一个工作日在重庆市黔江中心医院官网进行公示。确定进入试岗的人员现场自动放弃或者在规定时间内回复放弃，出现的缺额，可在报考相同岗位的考生中按总成绩从高分到低分依次递补。</w:t>
      </w:r>
    </w:p>
    <w:p>
      <w:pPr>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（三）试岗</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确定进入试岗的人员需进行1-2周的试岗，试岗期间无工资福利待遇，试岗结束后由试岗科室进行考核，考核合格方可录用；试岗不合格出现的缺额，可在报考相同岗位的考生中按总成绩从高分到低分依次递补。</w:t>
      </w:r>
    </w:p>
    <w:p>
      <w:pPr>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（四）考察</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试岗合格的，对其政治思想、道德品质、业务能力、工作实绩等进行考察，审查个人诚信记录等情况。</w:t>
      </w:r>
    </w:p>
    <w:p>
      <w:pPr>
        <w:spacing w:line="594"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（五）体检</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预录取人员在试岗结束后一周内到重庆市黔江中心医院进行入职体检。</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五、聘用及工资福利待遇 </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确定录取的人员根据医院有关规定办理入职手续，签订劳动合同，实行六个月试用期，试用期满，经考核合格者，予以正式聘用。</w:t>
      </w:r>
      <w:r>
        <w:rPr>
          <w:rFonts w:hint="eastAsia" w:ascii="方正仿宋_GBK" w:hAnsi="方正仿宋_GBK" w:eastAsia="方正仿宋_GBK" w:cs="方正仿宋_GBK"/>
          <w:sz w:val="32"/>
          <w:szCs w:val="32"/>
          <w:lang w:eastAsia="zh-CN"/>
        </w:rPr>
        <w:t>要</w:t>
      </w:r>
      <w:r>
        <w:rPr>
          <w:rFonts w:hint="default" w:ascii="Times New Roman" w:hAnsi="Times New Roman" w:eastAsia="方正仿宋_GBK" w:cs="Times New Roman"/>
          <w:sz w:val="32"/>
          <w:szCs w:val="32"/>
          <w:lang w:eastAsia="zh-CN"/>
        </w:rPr>
        <w:t>求</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1</w:t>
      </w:r>
      <w:bookmarkStart w:id="0" w:name="_GoBack"/>
      <w:bookmarkEnd w:id="0"/>
      <w:r>
        <w:rPr>
          <w:rFonts w:hint="default" w:ascii="Times New Roman" w:hAnsi="Times New Roman" w:eastAsia="方正仿宋_GBK" w:cs="Times New Roman"/>
          <w:sz w:val="32"/>
          <w:szCs w:val="32"/>
        </w:rPr>
        <w:t>年12月</w:t>
      </w:r>
      <w:r>
        <w:rPr>
          <w:rFonts w:hint="eastAsia" w:ascii="方正仿宋_GBK" w:hAnsi="方正仿宋_GBK" w:eastAsia="方正仿宋_GBK" w:cs="方正仿宋_GBK"/>
          <w:sz w:val="32"/>
          <w:szCs w:val="32"/>
        </w:rPr>
        <w:t>前</w:t>
      </w:r>
      <w:r>
        <w:rPr>
          <w:rFonts w:hint="eastAsia" w:ascii="方正仿宋_GBK" w:hAnsi="方正仿宋_GBK" w:eastAsia="方正仿宋_GBK" w:cs="方正仿宋_GBK"/>
          <w:sz w:val="32"/>
          <w:szCs w:val="32"/>
          <w:lang w:eastAsia="zh-CN"/>
        </w:rPr>
        <w:t>取得医师（护士）规范化培训</w:t>
      </w:r>
      <w:r>
        <w:rPr>
          <w:rFonts w:hint="eastAsia" w:ascii="方正仿宋_GBK" w:hAnsi="方正仿宋_GBK" w:eastAsia="方正仿宋_GBK" w:cs="方正仿宋_GBK"/>
          <w:sz w:val="32"/>
          <w:szCs w:val="32"/>
        </w:rPr>
        <w:t>结业</w:t>
      </w:r>
      <w:r>
        <w:rPr>
          <w:rFonts w:hint="eastAsia" w:ascii="方正仿宋_GBK" w:hAnsi="方正仿宋_GBK" w:eastAsia="方正仿宋_GBK" w:cs="方正仿宋_GBK"/>
          <w:sz w:val="32"/>
          <w:szCs w:val="32"/>
          <w:lang w:eastAsia="zh-CN"/>
        </w:rPr>
        <w:t>证而</w:t>
      </w:r>
      <w:r>
        <w:rPr>
          <w:rFonts w:hint="eastAsia" w:ascii="方正仿宋_GBK" w:hAnsi="方正仿宋_GBK" w:eastAsia="方正仿宋_GBK" w:cs="方正仿宋_GBK"/>
          <w:sz w:val="32"/>
          <w:szCs w:val="32"/>
        </w:rPr>
        <w:t>未取得者</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Times New Roman"/>
          <w:sz w:val="32"/>
          <w:szCs w:val="32"/>
        </w:rPr>
        <w:t xml:space="preserve">试用期内或试用期满考核不合格或发现隐瞒聘前病史且身体条件不符合岗位要求以及提供虚假材料者，取消聘用资格。聘用后享受医院相应岗位的工资及福利待遇，主要包括五险一金、工会福利、交通补助、电话补助、餐补；全日制硕士研究生给予10万元安家费；全日制博士研究生给予50万元安家费，年收入不低于50万元；给予到上级医院、出国出境进修学习机会。 </w:t>
      </w:r>
    </w:p>
    <w:p>
      <w:pPr>
        <w:spacing w:line="594"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六、纪律要求</w:t>
      </w: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对招聘工作中的各个环节，必须严肃人事工作纪律，确保招聘工作顺利进行。严格参照《事业单位公开招聘违纪违规行为处理规定》（人力资源和社会保障部令第35号）执行，认真贯彻有关政策规定和回避制度，自觉接受纪检监察和社会各界的监督，严禁徇私舞弊，若有违反规定或弄虚作假，一经查实，取消报名资格或聘用资格，并按规定追究有关责任。  </w:t>
      </w:r>
    </w:p>
    <w:p>
      <w:pPr>
        <w:spacing w:line="594" w:lineRule="exact"/>
        <w:ind w:firstLine="640" w:firstLineChars="200"/>
        <w:rPr>
          <w:rFonts w:ascii="Times New Roman" w:hAnsi="Times New Roman" w:eastAsia="方正仿宋_GBK" w:cs="Times New Roman"/>
          <w:sz w:val="32"/>
          <w:szCs w:val="32"/>
        </w:rPr>
      </w:pPr>
    </w:p>
    <w:p>
      <w:pPr>
        <w:spacing w:line="594"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附件1：重庆市黔江中心医院2021年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月人才需求信息</w:t>
      </w:r>
    </w:p>
    <w:p>
      <w:pPr>
        <w:spacing w:line="594" w:lineRule="exact"/>
        <w:rPr>
          <w:rFonts w:ascii="方正仿宋_GBK" w:hAnsi="方正仿宋_GBK" w:eastAsia="方正仿宋_GBK" w:cs="方正仿宋_GBK"/>
          <w:sz w:val="32"/>
          <w:szCs w:val="32"/>
        </w:rPr>
      </w:pPr>
    </w:p>
    <w:p>
      <w:pPr>
        <w:spacing w:line="594" w:lineRule="exact"/>
        <w:rPr>
          <w:rFonts w:ascii="方正仿宋_GBK" w:hAnsi="方正仿宋_GBK" w:eastAsia="方正仿宋_GBK" w:cs="方正仿宋_GBK"/>
          <w:sz w:val="32"/>
          <w:szCs w:val="32"/>
        </w:rPr>
      </w:pPr>
    </w:p>
    <w:p>
      <w:pPr>
        <w:spacing w:line="594" w:lineRule="exact"/>
        <w:ind w:firstLine="5440" w:firstLineChars="17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重庆市黔江中心医院</w:t>
      </w:r>
    </w:p>
    <w:p>
      <w:pPr>
        <w:spacing w:line="594" w:lineRule="exact"/>
        <w:ind w:firstLine="5760" w:firstLineChars="1800"/>
        <w:rPr>
          <w:rFonts w:ascii="Times New Roman" w:hAnsi="Times New Roman" w:eastAsia="方正仿宋_GBK" w:cs="Times New Roman"/>
          <w:sz w:val="32"/>
          <w:szCs w:val="32"/>
        </w:rPr>
        <w:sectPr>
          <w:footerReference r:id="rId3" w:type="default"/>
          <w:pgSz w:w="11906" w:h="16838"/>
          <w:pgMar w:top="1984" w:right="1446" w:bottom="1644" w:left="1446" w:header="851" w:footer="992" w:gutter="0"/>
          <w:pgNumType w:fmt="numberInDash"/>
          <w:cols w:space="425" w:num="1"/>
          <w:docGrid w:type="lines" w:linePitch="312" w:charSpace="0"/>
        </w:sectPr>
      </w:pPr>
      <w:r>
        <w:rPr>
          <w:rFonts w:hint="eastAsia" w:ascii="Times New Roman" w:hAnsi="Times New Roman" w:eastAsia="方正仿宋_GBK" w:cs="Times New Roman"/>
          <w:sz w:val="32"/>
          <w:szCs w:val="32"/>
        </w:rPr>
        <w:t>2021年</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15</w:t>
      </w:r>
      <w:r>
        <w:rPr>
          <w:rFonts w:hint="eastAsia" w:ascii="Times New Roman" w:hAnsi="Times New Roman" w:eastAsia="方正仿宋_GBK" w:cs="Times New Roman"/>
          <w:sz w:val="32"/>
          <w:szCs w:val="32"/>
        </w:rPr>
        <w:t>日</w:t>
      </w:r>
    </w:p>
    <w:p>
      <w:pPr>
        <w:spacing w:line="594" w:lineRule="exact"/>
        <w:rPr>
          <w:rFonts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附件1：</w:t>
      </w:r>
    </w:p>
    <w:p>
      <w:pPr>
        <w:spacing w:line="594" w:lineRule="exact"/>
        <w:jc w:val="center"/>
        <w:rPr>
          <w:rFonts w:ascii="方正小标宋_GBK" w:eastAsia="方正小标宋_GBK" w:cs="方正小标宋_GBK"/>
          <w:sz w:val="44"/>
          <w:szCs w:val="44"/>
        </w:rPr>
      </w:pPr>
      <w:r>
        <w:rPr>
          <w:rFonts w:hint="eastAsia" w:ascii="方正小标宋_GBK" w:eastAsia="方正小标宋_GBK" w:cs="方正小标宋_GBK"/>
          <w:sz w:val="44"/>
          <w:szCs w:val="44"/>
        </w:rPr>
        <w:t>重庆市黔江中心医院</w:t>
      </w:r>
      <w:r>
        <w:rPr>
          <w:rFonts w:ascii="方正小标宋_GBK" w:eastAsia="方正小标宋_GBK" w:cs="方正小标宋_GBK"/>
          <w:sz w:val="44"/>
          <w:szCs w:val="44"/>
        </w:rPr>
        <w:t>2021</w:t>
      </w:r>
      <w:r>
        <w:rPr>
          <w:rFonts w:hint="eastAsia" w:ascii="方正小标宋_GBK" w:eastAsia="方正小标宋_GBK" w:cs="方正小标宋_GBK"/>
          <w:sz w:val="44"/>
          <w:szCs w:val="44"/>
        </w:rPr>
        <w:t>年</w:t>
      </w:r>
      <w:r>
        <w:rPr>
          <w:rFonts w:hint="eastAsia" w:ascii="方正小标宋_GBK" w:eastAsia="方正小标宋_GBK" w:cs="方正小标宋_GBK"/>
          <w:sz w:val="44"/>
          <w:szCs w:val="44"/>
          <w:lang w:val="en-US" w:eastAsia="zh-CN"/>
        </w:rPr>
        <w:t>6</w:t>
      </w:r>
      <w:r>
        <w:rPr>
          <w:rFonts w:hint="eastAsia" w:ascii="方正小标宋_GBK" w:eastAsia="方正小标宋_GBK" w:cs="方正小标宋_GBK"/>
          <w:sz w:val="44"/>
          <w:szCs w:val="44"/>
        </w:rPr>
        <w:t>月人才需求信息</w:t>
      </w:r>
    </w:p>
    <w:tbl>
      <w:tblPr>
        <w:tblStyle w:val="7"/>
        <w:tblW w:w="10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964"/>
        <w:gridCol w:w="2229"/>
        <w:gridCol w:w="3831"/>
        <w:gridCol w:w="910"/>
        <w:gridCol w:w="1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atLeast"/>
          <w:jc w:val="center"/>
        </w:trPr>
        <w:tc>
          <w:tcPr>
            <w:tcW w:w="1311"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科室</w:t>
            </w:r>
          </w:p>
        </w:tc>
        <w:tc>
          <w:tcPr>
            <w:tcW w:w="964"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岗位</w:t>
            </w:r>
          </w:p>
        </w:tc>
        <w:tc>
          <w:tcPr>
            <w:tcW w:w="2229"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专业</w:t>
            </w:r>
          </w:p>
        </w:tc>
        <w:tc>
          <w:tcPr>
            <w:tcW w:w="3831"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学历要求</w:t>
            </w:r>
          </w:p>
        </w:tc>
        <w:tc>
          <w:tcPr>
            <w:tcW w:w="910"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需求人数</w:t>
            </w:r>
          </w:p>
        </w:tc>
        <w:tc>
          <w:tcPr>
            <w:tcW w:w="1594" w:type="dxa"/>
            <w:vAlign w:val="center"/>
          </w:tcPr>
          <w:p>
            <w:pPr>
              <w:spacing w:line="360" w:lineRule="exact"/>
              <w:jc w:val="center"/>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1311"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普外科</w:t>
            </w:r>
          </w:p>
        </w:tc>
        <w:tc>
          <w:tcPr>
            <w:tcW w:w="964"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外科学（肝胆外科方向）</w:t>
            </w:r>
          </w:p>
        </w:tc>
        <w:tc>
          <w:tcPr>
            <w:tcW w:w="3831"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研究生学历，博士学位</w:t>
            </w:r>
          </w:p>
        </w:tc>
        <w:tc>
          <w:tcPr>
            <w:tcW w:w="910" w:type="dxa"/>
            <w:vAlign w:val="center"/>
          </w:tcPr>
          <w:p>
            <w:pPr>
              <w:autoSpaceDE w:val="0"/>
              <w:autoSpaceDN w:val="0"/>
              <w:adjustRightInd w:val="0"/>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311"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肿瘤科</w:t>
            </w:r>
          </w:p>
        </w:tc>
        <w:tc>
          <w:tcPr>
            <w:tcW w:w="964"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肿瘤学</w:t>
            </w:r>
          </w:p>
        </w:tc>
        <w:tc>
          <w:tcPr>
            <w:tcW w:w="3831"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研究生学历，博士学位</w:t>
            </w:r>
          </w:p>
        </w:tc>
        <w:tc>
          <w:tcPr>
            <w:tcW w:w="910" w:type="dxa"/>
            <w:vAlign w:val="center"/>
          </w:tcPr>
          <w:p>
            <w:pPr>
              <w:autoSpaceDE w:val="0"/>
              <w:autoSpaceDN w:val="0"/>
              <w:adjustRightInd w:val="0"/>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hAns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311" w:type="dxa"/>
            <w:vAlign w:val="center"/>
          </w:tcPr>
          <w:p>
            <w:pPr>
              <w:widowControl/>
              <w:spacing w:line="300" w:lineRule="exact"/>
              <w:jc w:val="center"/>
              <w:rPr>
                <w:rFonts w:hint="eastAsia"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小儿普</w:t>
            </w:r>
          </w:p>
          <w:p>
            <w:pPr>
              <w:widowControl/>
              <w:spacing w:line="300" w:lineRule="exact"/>
              <w:jc w:val="center"/>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内科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儿科学（小儿内科方向）</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全日制研究生学历，并取得硕士及以上学位。</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exact"/>
          <w:jc w:val="center"/>
        </w:trPr>
        <w:tc>
          <w:tcPr>
            <w:tcW w:w="1311" w:type="dxa"/>
            <w:vAlign w:val="center"/>
          </w:tcPr>
          <w:p>
            <w:pPr>
              <w:widowControl/>
              <w:spacing w:line="300" w:lineRule="exact"/>
              <w:jc w:val="center"/>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耳鼻咽喉科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耳鼻咽喉科学</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全日制研究生学历，并取得硕士及以上学位。</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311" w:type="dxa"/>
            <w:vMerge w:val="restart"/>
            <w:vAlign w:val="center"/>
          </w:tcPr>
          <w:p>
            <w:pPr>
              <w:widowControl/>
              <w:spacing w:line="300" w:lineRule="exact"/>
              <w:jc w:val="center"/>
              <w:rPr>
                <w:rFonts w:ascii="方正仿宋_GBK" w:eastAsia="方正仿宋_GBK" w:cs="方正仿宋_GBK"/>
                <w:kern w:val="0"/>
                <w:sz w:val="24"/>
              </w:rPr>
            </w:pPr>
            <w:r>
              <w:rPr>
                <w:rFonts w:hint="eastAsia" w:ascii="方正仿宋_GBK" w:hAnsi="方正仿宋_GBK" w:eastAsia="方正仿宋_GBK" w:cs="方正仿宋_GBK"/>
                <w:color w:val="000000" w:themeColor="text1"/>
                <w:kern w:val="0"/>
                <w:sz w:val="24"/>
              </w:rPr>
              <w:t>检验科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临床检验诊断学</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全日制研究生学历，并取得硕士及以上学位。</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exact"/>
          <w:jc w:val="center"/>
        </w:trPr>
        <w:tc>
          <w:tcPr>
            <w:tcW w:w="1311" w:type="dxa"/>
            <w:vMerge w:val="continue"/>
            <w:vAlign w:val="center"/>
          </w:tcPr>
          <w:p>
            <w:pPr>
              <w:autoSpaceDE w:val="0"/>
              <w:autoSpaceDN w:val="0"/>
              <w:adjustRightInd w:val="0"/>
              <w:spacing w:line="300" w:lineRule="exact"/>
              <w:jc w:val="center"/>
              <w:rPr>
                <w:rFonts w:ascii="方正仿宋_GBK" w:eastAsia="方正仿宋_GBK" w:cs="方正仿宋_GBK"/>
                <w:kern w:val="0"/>
                <w:sz w:val="24"/>
              </w:rPr>
            </w:pPr>
          </w:p>
        </w:tc>
        <w:tc>
          <w:tcPr>
            <w:tcW w:w="964" w:type="dxa"/>
            <w:vAlign w:val="center"/>
          </w:tcPr>
          <w:p>
            <w:pPr>
              <w:autoSpaceDE w:val="0"/>
              <w:autoSpaceDN w:val="0"/>
              <w:adjustRightInd w:val="0"/>
              <w:spacing w:line="300" w:lineRule="exact"/>
              <w:jc w:val="center"/>
              <w:rPr>
                <w:rFonts w:ascii="方正仿宋_GBK" w:eastAsia="方正仿宋_GBK" w:cs="方正仿宋_GBK"/>
                <w:kern w:val="0"/>
                <w:sz w:val="24"/>
              </w:rPr>
            </w:pPr>
            <w:r>
              <w:rPr>
                <w:rFonts w:hint="eastAsia" w:ascii="方正仿宋_GBK" w:eastAsia="方正仿宋_GBK" w:cs="方正仿宋_GBK"/>
                <w:kern w:val="0"/>
                <w:sz w:val="24"/>
              </w:rPr>
              <w:t>技师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生物信息学</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全日制研究生学历，并取得硕士及以上学位。</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exact"/>
          <w:jc w:val="center"/>
        </w:trPr>
        <w:tc>
          <w:tcPr>
            <w:tcW w:w="1311" w:type="dxa"/>
            <w:vAlign w:val="center"/>
          </w:tcPr>
          <w:p>
            <w:pPr>
              <w:widowControl/>
              <w:spacing w:line="300" w:lineRule="exact"/>
              <w:jc w:val="center"/>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放射科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影像诊断医师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影像医学与核医学</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全日制研究生学历，并取得硕士及以上学位，博士优先。</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2</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exact"/>
          <w:jc w:val="center"/>
        </w:trPr>
        <w:tc>
          <w:tcPr>
            <w:tcW w:w="1311" w:type="dxa"/>
            <w:vAlign w:val="center"/>
          </w:tcPr>
          <w:p>
            <w:pPr>
              <w:widowControl/>
              <w:spacing w:line="300" w:lineRule="exact"/>
              <w:jc w:val="center"/>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老年科（内分泌科）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临床医学、老年医学、影像医学与核医学、医学影像学</w:t>
            </w:r>
          </w:p>
        </w:tc>
        <w:tc>
          <w:tcPr>
            <w:tcW w:w="3831" w:type="dxa"/>
            <w:vAlign w:val="center"/>
          </w:tcPr>
          <w:p>
            <w:pPr>
              <w:autoSpaceDE w:val="0"/>
              <w:autoSpaceDN w:val="0"/>
              <w:adjustRightInd w:val="0"/>
              <w:spacing w:line="300" w:lineRule="exact"/>
              <w:rPr>
                <w:rFonts w:hint="eastAsia" w:ascii="方正仿宋_GBK" w:eastAsia="方正仿宋_GBK" w:cs="方正仿宋_GBK"/>
                <w:color w:val="auto"/>
                <w:kern w:val="0"/>
                <w:sz w:val="24"/>
                <w:lang w:eastAsia="zh-CN"/>
              </w:rPr>
            </w:pPr>
            <w:r>
              <w:rPr>
                <w:rFonts w:hint="eastAsia" w:ascii="方正仿宋_GBK" w:hAnsi="方正仿宋_GBK" w:eastAsia="方正仿宋_GBK" w:cs="方正仿宋_GBK"/>
                <w:color w:val="auto"/>
                <w:kern w:val="0"/>
                <w:sz w:val="24"/>
              </w:rPr>
              <w:t>全日制本科及以上学历，并取得相应学位</w:t>
            </w:r>
            <w:r>
              <w:rPr>
                <w:rFonts w:hint="eastAsia" w:ascii="方正仿宋_GBK" w:hAnsi="方正仿宋_GBK" w:eastAsia="方正仿宋_GBK" w:cs="方正仿宋_GBK"/>
                <w:color w:val="auto"/>
                <w:kern w:val="0"/>
                <w:sz w:val="24"/>
                <w:lang w:eastAsia="zh-CN"/>
              </w:rPr>
              <w:t>；</w:t>
            </w:r>
            <w:r>
              <w:rPr>
                <w:rFonts w:hint="eastAsia" w:ascii="方正仿宋_GBK" w:eastAsia="方正仿宋_GBK" w:cs="方正仿宋_GBK"/>
                <w:color w:val="auto"/>
                <w:kern w:val="0"/>
                <w:sz w:val="24"/>
                <w:lang w:eastAsia="zh-CN"/>
              </w:rPr>
              <w:t>本科</w:t>
            </w:r>
            <w:r>
              <w:rPr>
                <w:rFonts w:hint="eastAsia" w:ascii="方正仿宋_GBK" w:eastAsia="方正仿宋_GBK" w:cs="方正仿宋_GBK"/>
                <w:color w:val="auto"/>
                <w:kern w:val="0"/>
                <w:sz w:val="24"/>
              </w:rPr>
              <w:t>2021年前</w:t>
            </w:r>
            <w:r>
              <w:rPr>
                <w:rFonts w:hint="eastAsia" w:ascii="方正仿宋_GBK" w:eastAsia="方正仿宋_GBK" w:cs="方正仿宋_GBK"/>
                <w:color w:val="auto"/>
                <w:kern w:val="0"/>
                <w:sz w:val="24"/>
                <w:lang w:eastAsia="zh-CN"/>
              </w:rPr>
              <w:t>需取得规培结业证。</w:t>
            </w:r>
          </w:p>
        </w:tc>
        <w:tc>
          <w:tcPr>
            <w:tcW w:w="910" w:type="dxa"/>
            <w:vAlign w:val="center"/>
          </w:tcPr>
          <w:p>
            <w:pPr>
              <w:widowControl/>
              <w:spacing w:line="300" w:lineRule="exact"/>
              <w:jc w:val="center"/>
              <w:rPr>
                <w:rFonts w:ascii="Times New Roman" w:hAnsi="Times New Roman" w:eastAsia="方正仿宋_GBK" w:cs="Times New Roman"/>
                <w:color w:val="auto"/>
                <w:kern w:val="0"/>
                <w:sz w:val="24"/>
              </w:rPr>
            </w:pPr>
            <w:r>
              <w:rPr>
                <w:rFonts w:ascii="Times New Roman" w:hAnsi="Times New Roman" w:eastAsia="方正仿宋_GBK" w:cs="Times New Roman"/>
                <w:color w:val="auto"/>
                <w:kern w:val="0"/>
                <w:sz w:val="24"/>
              </w:rPr>
              <w:t>1</w:t>
            </w:r>
          </w:p>
        </w:tc>
        <w:tc>
          <w:tcPr>
            <w:tcW w:w="1594" w:type="dxa"/>
            <w:vAlign w:val="center"/>
          </w:tcPr>
          <w:p>
            <w:pPr>
              <w:autoSpaceDE w:val="0"/>
              <w:autoSpaceDN w:val="0"/>
              <w:adjustRightInd w:val="0"/>
              <w:spacing w:line="300" w:lineRule="exact"/>
              <w:jc w:val="center"/>
              <w:rPr>
                <w:rFonts w:hint="eastAsia" w:ascii="方正仿宋_GBK" w:eastAsia="方正仿宋_GBK" w:cs="方正仿宋_GBK"/>
                <w:color w:val="auto"/>
                <w:kern w:val="0"/>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exact"/>
          <w:jc w:val="center"/>
        </w:trPr>
        <w:tc>
          <w:tcPr>
            <w:tcW w:w="1311" w:type="dxa"/>
            <w:vAlign w:val="center"/>
          </w:tcPr>
          <w:p>
            <w:pPr>
              <w:widowControl/>
              <w:spacing w:line="300" w:lineRule="exact"/>
              <w:jc w:val="center"/>
              <w:rPr>
                <w:rFonts w:ascii="方正仿宋_GBK" w:eastAsia="方正仿宋_GBK" w:cs="方正仿宋_GBK"/>
                <w:kern w:val="0"/>
                <w:sz w:val="24"/>
              </w:rPr>
            </w:pPr>
            <w:r>
              <w:rPr>
                <w:rFonts w:hint="eastAsia" w:ascii="方正仿宋_GBK" w:hAnsi="方正仿宋_GBK" w:eastAsia="方正仿宋_GBK" w:cs="方正仿宋_GBK"/>
                <w:kern w:val="0"/>
                <w:sz w:val="24"/>
              </w:rPr>
              <w:t>眼科</w:t>
            </w:r>
          </w:p>
        </w:tc>
        <w:tc>
          <w:tcPr>
            <w:tcW w:w="964" w:type="dxa"/>
            <w:vAlign w:val="center"/>
          </w:tcPr>
          <w:p>
            <w:pPr>
              <w:autoSpaceDE w:val="0"/>
              <w:autoSpaceDN w:val="0"/>
              <w:adjustRightInd w:val="0"/>
              <w:spacing w:line="300" w:lineRule="exact"/>
              <w:jc w:val="center"/>
              <w:rPr>
                <w:rFonts w:ascii="方正仿宋_GBK" w:eastAsia="方正仿宋_GBK" w:cs="方正仿宋_GBK"/>
                <w:kern w:val="0"/>
                <w:sz w:val="24"/>
              </w:rPr>
            </w:pPr>
            <w:r>
              <w:rPr>
                <w:rFonts w:hint="eastAsia" w:ascii="方正仿宋_GBK" w:eastAsia="方正仿宋_GBK" w:cs="方正仿宋_GBK"/>
                <w:color w:val="000000" w:themeColor="text1"/>
                <w:kern w:val="0"/>
                <w:sz w:val="24"/>
              </w:rPr>
              <w:t>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眼视光医学</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全日制本科及以上学历，并取得相应学位。</w:t>
            </w:r>
          </w:p>
        </w:tc>
        <w:tc>
          <w:tcPr>
            <w:tcW w:w="910" w:type="dxa"/>
            <w:vAlign w:val="center"/>
          </w:tcPr>
          <w:p>
            <w:pPr>
              <w:widowControl/>
              <w:spacing w:line="300" w:lineRule="exact"/>
              <w:jc w:val="center"/>
              <w:rPr>
                <w:rFonts w:ascii="Times New Roman" w:hAnsi="Times New Roman" w:eastAsia="方正仿宋_GBK" w:cs="Times New Roman"/>
                <w:color w:val="auto"/>
                <w:kern w:val="0"/>
                <w:sz w:val="24"/>
              </w:rPr>
            </w:pPr>
            <w:r>
              <w:rPr>
                <w:rFonts w:ascii="Times New Roman" w:hAnsi="Times New Roman" w:eastAsia="方正仿宋_GBK" w:cs="Times New Roman"/>
                <w:color w:val="auto"/>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0" w:hRule="exact"/>
          <w:jc w:val="center"/>
        </w:trPr>
        <w:tc>
          <w:tcPr>
            <w:tcW w:w="1311" w:type="dxa"/>
            <w:vAlign w:val="center"/>
          </w:tcPr>
          <w:p>
            <w:pPr>
              <w:widowControl/>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kern w:val="0"/>
                <w:sz w:val="24"/>
              </w:rPr>
              <w:t>儿童康复科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特教</w:t>
            </w:r>
          </w:p>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老师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highlight w:val="none"/>
              </w:rPr>
            </w:pPr>
            <w:r>
              <w:rPr>
                <w:rFonts w:hint="eastAsia" w:ascii="方正仿宋_GBK" w:eastAsia="方正仿宋_GBK" w:cs="方正仿宋_GBK"/>
                <w:color w:val="auto"/>
                <w:kern w:val="0"/>
                <w:sz w:val="24"/>
                <w:highlight w:val="none"/>
              </w:rPr>
              <w:t>特殊教育</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highlight w:val="none"/>
              </w:rPr>
            </w:pPr>
            <w:r>
              <w:rPr>
                <w:rFonts w:hint="eastAsia" w:ascii="方正仿宋_GBK" w:hAnsi="方正仿宋_GBK" w:eastAsia="方正仿宋_GBK" w:cs="方正仿宋_GBK"/>
                <w:color w:val="auto"/>
                <w:kern w:val="0"/>
                <w:sz w:val="24"/>
                <w:highlight w:val="none"/>
              </w:rPr>
              <w:t>全日制本科及以上学历，并取得相应学位。</w:t>
            </w:r>
          </w:p>
        </w:tc>
        <w:tc>
          <w:tcPr>
            <w:tcW w:w="910" w:type="dxa"/>
            <w:vAlign w:val="center"/>
          </w:tcPr>
          <w:p>
            <w:pPr>
              <w:widowControl/>
              <w:spacing w:line="300" w:lineRule="exact"/>
              <w:jc w:val="center"/>
              <w:rPr>
                <w:rFonts w:ascii="Times New Roman" w:hAnsi="Times New Roman" w:eastAsia="方正仿宋_GBK" w:cs="Times New Roman"/>
                <w:color w:val="auto"/>
                <w:kern w:val="0"/>
                <w:sz w:val="24"/>
                <w:highlight w:val="none"/>
              </w:rPr>
            </w:pPr>
            <w:r>
              <w:rPr>
                <w:rFonts w:ascii="Times New Roman" w:hAnsi="Times New Roman" w:eastAsia="方正仿宋_GBK" w:cs="Times New Roman"/>
                <w:color w:val="auto"/>
                <w:kern w:val="0"/>
                <w:sz w:val="24"/>
                <w:highlight w:val="none"/>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highlight w:val="none"/>
              </w:rPr>
            </w:pPr>
            <w:r>
              <w:rPr>
                <w:rFonts w:hint="eastAsia" w:ascii="方正仿宋_GBK" w:eastAsia="方正仿宋_GBK" w:cs="方正仿宋_GBK"/>
                <w:color w:val="auto"/>
                <w:kern w:val="0"/>
                <w:sz w:val="24"/>
                <w:highlight w:val="none"/>
              </w:rPr>
              <w:t>取得教师</w:t>
            </w:r>
          </w:p>
          <w:p>
            <w:pPr>
              <w:autoSpaceDE w:val="0"/>
              <w:autoSpaceDN w:val="0"/>
              <w:adjustRightInd w:val="0"/>
              <w:spacing w:line="300" w:lineRule="exact"/>
              <w:jc w:val="center"/>
              <w:rPr>
                <w:rFonts w:hint="eastAsia" w:ascii="方正仿宋_GBK" w:eastAsia="方正仿宋_GBK" w:cs="方正仿宋_GBK"/>
                <w:color w:val="auto"/>
                <w:kern w:val="0"/>
                <w:sz w:val="24"/>
                <w:highlight w:val="none"/>
                <w:lang w:eastAsia="zh-CN"/>
              </w:rPr>
            </w:pPr>
            <w:r>
              <w:rPr>
                <w:rFonts w:hint="eastAsia" w:ascii="方正仿宋_GBK" w:eastAsia="方正仿宋_GBK" w:cs="方正仿宋_GBK"/>
                <w:color w:val="auto"/>
                <w:kern w:val="0"/>
                <w:sz w:val="24"/>
                <w:highlight w:val="none"/>
              </w:rPr>
              <w:t>资格证</w:t>
            </w:r>
            <w:r>
              <w:rPr>
                <w:rFonts w:hint="eastAsia" w:ascii="方正仿宋_GBK" w:eastAsia="方正仿宋_GBK" w:cs="方正仿宋_GBK"/>
                <w:color w:val="auto"/>
                <w:kern w:val="0"/>
                <w:sz w:val="24"/>
                <w:highlight w:val="none"/>
                <w:lang w:eastAsia="zh-CN"/>
              </w:rPr>
              <w:t>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5" w:hRule="exact"/>
          <w:jc w:val="center"/>
        </w:trPr>
        <w:tc>
          <w:tcPr>
            <w:tcW w:w="1311" w:type="dxa"/>
            <w:vAlign w:val="center"/>
          </w:tcPr>
          <w:p>
            <w:pPr>
              <w:widowControl/>
              <w:spacing w:line="300" w:lineRule="exact"/>
              <w:jc w:val="center"/>
              <w:rPr>
                <w:rFonts w:ascii="方正仿宋_GBK" w:hAns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放射科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介入诊疗医师</w:t>
            </w:r>
          </w:p>
        </w:tc>
        <w:tc>
          <w:tcPr>
            <w:tcW w:w="2229"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临床医学</w:t>
            </w:r>
          </w:p>
        </w:tc>
        <w:tc>
          <w:tcPr>
            <w:tcW w:w="3831" w:type="dxa"/>
            <w:vAlign w:val="center"/>
          </w:tcPr>
          <w:p>
            <w:pPr>
              <w:autoSpaceDE w:val="0"/>
              <w:autoSpaceDN w:val="0"/>
              <w:adjustRightInd w:val="0"/>
              <w:spacing w:line="300" w:lineRule="exact"/>
              <w:rPr>
                <w:rFonts w:ascii="方正仿宋_GBK" w:eastAsia="方正仿宋_GBK" w:cs="方正仿宋_GBK"/>
                <w:color w:val="000000" w:themeColor="text1"/>
                <w:kern w:val="0"/>
                <w:sz w:val="24"/>
              </w:rPr>
            </w:pPr>
            <w:r>
              <w:rPr>
                <w:rFonts w:hint="eastAsia" w:ascii="方正仿宋_GBK" w:eastAsia="方正仿宋_GBK" w:cs="方正仿宋_GBK"/>
                <w:color w:val="000000" w:themeColor="text1"/>
                <w:kern w:val="0"/>
                <w:sz w:val="24"/>
              </w:rPr>
              <w:t>全日制本科及以上学历，并取得相应学位</w:t>
            </w:r>
            <w:r>
              <w:rPr>
                <w:rFonts w:hint="eastAsia" w:ascii="方正仿宋_GBK" w:eastAsia="方正仿宋_GBK" w:cs="方正仿宋_GBK"/>
                <w:color w:val="000000" w:themeColor="text1"/>
                <w:kern w:val="0"/>
                <w:sz w:val="24"/>
                <w:lang w:eastAsia="zh-CN"/>
              </w:rPr>
              <w:t>；</w:t>
            </w:r>
            <w:r>
              <w:rPr>
                <w:rFonts w:hint="eastAsia" w:ascii="方正仿宋_GBK" w:eastAsia="方正仿宋_GBK" w:cs="方正仿宋_GBK"/>
                <w:color w:val="auto"/>
                <w:kern w:val="0"/>
                <w:sz w:val="24"/>
              </w:rPr>
              <w:t>2021年前需取得</w:t>
            </w:r>
            <w:r>
              <w:rPr>
                <w:rFonts w:hint="eastAsia" w:ascii="方正仿宋_GBK" w:eastAsia="方正仿宋_GBK" w:cs="方正仿宋_GBK"/>
                <w:color w:val="auto"/>
                <w:kern w:val="0"/>
                <w:sz w:val="24"/>
                <w:lang w:eastAsia="zh-CN"/>
              </w:rPr>
              <w:t>医师</w:t>
            </w:r>
            <w:r>
              <w:rPr>
                <w:rFonts w:hint="eastAsia" w:ascii="方正仿宋_GBK" w:eastAsia="方正仿宋_GBK" w:cs="方正仿宋_GBK"/>
                <w:color w:val="auto"/>
                <w:kern w:val="0"/>
                <w:sz w:val="24"/>
              </w:rPr>
              <w:t>规培结业证</w:t>
            </w:r>
            <w:r>
              <w:rPr>
                <w:rFonts w:hint="eastAsia" w:ascii="方正仿宋_GBK" w:eastAsia="方正仿宋_GBK" w:cs="方正仿宋_GBK"/>
                <w:color w:val="auto"/>
                <w:kern w:val="0"/>
                <w:sz w:val="24"/>
                <w:lang w:eastAsia="zh-CN"/>
              </w:rPr>
              <w:t>。</w:t>
            </w:r>
            <w:r>
              <w:rPr>
                <w:rFonts w:hint="eastAsia" w:ascii="方正仿宋_GBK" w:eastAsia="方正仿宋_GBK" w:cs="方正仿宋_GBK"/>
                <w:color w:val="000000" w:themeColor="text1"/>
                <w:kern w:val="0"/>
                <w:sz w:val="24"/>
              </w:rPr>
              <w:t>。</w:t>
            </w:r>
          </w:p>
        </w:tc>
        <w:tc>
          <w:tcPr>
            <w:tcW w:w="910" w:type="dxa"/>
            <w:vAlign w:val="center"/>
          </w:tcPr>
          <w:p>
            <w:pPr>
              <w:widowControl/>
              <w:spacing w:line="300" w:lineRule="exact"/>
              <w:jc w:val="center"/>
              <w:rPr>
                <w:rFonts w:ascii="Times New Roman" w:hAnsi="Times New Roman" w:eastAsia="方正仿宋_GBK" w:cs="Times New Roman"/>
                <w:color w:val="000000" w:themeColor="text1"/>
                <w:kern w:val="0"/>
                <w:sz w:val="24"/>
              </w:rPr>
            </w:pPr>
            <w:r>
              <w:rPr>
                <w:rFonts w:ascii="Times New Roman" w:hAnsi="Times New Roman" w:eastAsia="方正仿宋_GBK" w:cs="Times New Roman"/>
                <w:color w:val="000000" w:themeColor="text1"/>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研究生学历</w:t>
            </w:r>
            <w:r>
              <w:rPr>
                <w:rFonts w:hint="eastAsia" w:ascii="方正仿宋_GBK" w:eastAsia="方正仿宋_GBK" w:cs="方正仿宋_GBK"/>
                <w:color w:val="000000" w:themeColor="text1"/>
                <w:kern w:val="0"/>
                <w:sz w:val="24"/>
              </w:rPr>
              <w:t>、从事介入专业者优先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5" w:hRule="exact"/>
          <w:jc w:val="center"/>
        </w:trPr>
        <w:tc>
          <w:tcPr>
            <w:tcW w:w="1311" w:type="dxa"/>
            <w:vMerge w:val="restart"/>
            <w:vAlign w:val="center"/>
          </w:tcPr>
          <w:p>
            <w:pPr>
              <w:widowControl/>
              <w:spacing w:line="300" w:lineRule="exact"/>
              <w:jc w:val="center"/>
              <w:rPr>
                <w:rFonts w:ascii="方正仿宋_GBK" w:eastAsia="方正仿宋_GBK" w:cs="方正仿宋_GBK"/>
                <w:color w:val="000000" w:themeColor="text1"/>
                <w:kern w:val="0"/>
                <w:sz w:val="24"/>
              </w:rPr>
            </w:pPr>
            <w:r>
              <w:rPr>
                <w:rFonts w:hint="eastAsia" w:ascii="方正仿宋_GBK" w:hAnsi="方正仿宋_GBK" w:eastAsia="方正仿宋_GBK" w:cs="方正仿宋_GBK"/>
                <w:color w:val="000000" w:themeColor="text1"/>
                <w:kern w:val="0"/>
                <w:sz w:val="24"/>
              </w:rPr>
              <w:t>超声科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医师1</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医学影像学、临床医学</w:t>
            </w:r>
          </w:p>
        </w:tc>
        <w:tc>
          <w:tcPr>
            <w:tcW w:w="3831" w:type="dxa"/>
            <w:vAlign w:val="center"/>
          </w:tcPr>
          <w:p>
            <w:pPr>
              <w:autoSpaceDE w:val="0"/>
              <w:autoSpaceDN w:val="0"/>
              <w:adjustRightInd w:val="0"/>
              <w:spacing w:line="300" w:lineRule="exact"/>
              <w:rPr>
                <w:rFonts w:hint="eastAsia" w:ascii="方正仿宋_GBK" w:eastAsia="方正仿宋_GBK" w:cs="方正仿宋_GBK"/>
                <w:color w:val="auto"/>
                <w:kern w:val="0"/>
                <w:sz w:val="24"/>
                <w:lang w:eastAsia="zh-CN"/>
              </w:rPr>
            </w:pPr>
            <w:r>
              <w:rPr>
                <w:rFonts w:hint="eastAsia" w:ascii="方正仿宋_GBK" w:hAnsi="方正仿宋_GBK" w:eastAsia="方正仿宋_GBK" w:cs="方正仿宋_GBK"/>
                <w:color w:val="auto"/>
                <w:kern w:val="0"/>
                <w:sz w:val="24"/>
              </w:rPr>
              <w:t>全日制本科及以上学历，并取得相应学位</w:t>
            </w:r>
            <w:r>
              <w:rPr>
                <w:rFonts w:hint="eastAsia" w:ascii="方正仿宋_GBK" w:hAnsi="方正仿宋_GBK" w:eastAsia="方正仿宋_GBK" w:cs="方正仿宋_GBK"/>
                <w:color w:val="auto"/>
                <w:kern w:val="0"/>
                <w:sz w:val="24"/>
                <w:lang w:eastAsia="zh-CN"/>
              </w:rPr>
              <w:t>；</w:t>
            </w:r>
            <w:r>
              <w:rPr>
                <w:rFonts w:hint="eastAsia" w:ascii="方正仿宋_GBK" w:eastAsia="方正仿宋_GBK" w:cs="方正仿宋_GBK"/>
                <w:color w:val="auto"/>
                <w:kern w:val="0"/>
                <w:sz w:val="24"/>
              </w:rPr>
              <w:t>2021年前需取得</w:t>
            </w:r>
            <w:r>
              <w:rPr>
                <w:rFonts w:hint="eastAsia" w:ascii="方正仿宋_GBK" w:eastAsia="方正仿宋_GBK" w:cs="方正仿宋_GBK"/>
                <w:color w:val="auto"/>
                <w:kern w:val="0"/>
                <w:sz w:val="24"/>
                <w:lang w:eastAsia="zh-CN"/>
              </w:rPr>
              <w:t>医师</w:t>
            </w:r>
            <w:r>
              <w:rPr>
                <w:rFonts w:hint="eastAsia" w:ascii="方正仿宋_GBK" w:eastAsia="方正仿宋_GBK" w:cs="方正仿宋_GBK"/>
                <w:color w:val="auto"/>
                <w:kern w:val="0"/>
                <w:sz w:val="24"/>
              </w:rPr>
              <w:t>规培结业证</w:t>
            </w:r>
            <w:r>
              <w:rPr>
                <w:rFonts w:hint="eastAsia" w:ascii="方正仿宋_GBK" w:eastAsia="方正仿宋_GBK" w:cs="方正仿宋_GBK"/>
                <w:color w:val="auto"/>
                <w:kern w:val="0"/>
                <w:sz w:val="24"/>
                <w:lang w:eastAsia="zh-CN"/>
              </w:rPr>
              <w:t>。</w:t>
            </w:r>
          </w:p>
        </w:tc>
        <w:tc>
          <w:tcPr>
            <w:tcW w:w="910" w:type="dxa"/>
            <w:vAlign w:val="center"/>
          </w:tcPr>
          <w:p>
            <w:pPr>
              <w:widowControl/>
              <w:spacing w:line="300" w:lineRule="exact"/>
              <w:jc w:val="center"/>
              <w:rPr>
                <w:rFonts w:ascii="Times New Roman" w:hAnsi="Times New Roman" w:eastAsia="方正仿宋_GBK" w:cs="Times New Roman"/>
                <w:color w:val="auto"/>
                <w:kern w:val="0"/>
                <w:sz w:val="24"/>
              </w:rPr>
            </w:pPr>
            <w:r>
              <w:rPr>
                <w:rFonts w:ascii="Times New Roman" w:hAnsi="Times New Roman" w:eastAsia="方正仿宋_GBK" w:cs="Times New Roman"/>
                <w:color w:val="auto"/>
                <w:kern w:val="0"/>
                <w:sz w:val="24"/>
              </w:rPr>
              <w:t>2</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5" w:hRule="exact"/>
          <w:jc w:val="center"/>
        </w:trPr>
        <w:tc>
          <w:tcPr>
            <w:tcW w:w="1311" w:type="dxa"/>
            <w:vMerge w:val="continue"/>
            <w:vAlign w:val="center"/>
          </w:tcPr>
          <w:p>
            <w:pPr>
              <w:widowControl/>
              <w:spacing w:line="300" w:lineRule="exact"/>
              <w:jc w:val="center"/>
              <w:rPr>
                <w:rFonts w:ascii="方正仿宋_GBK" w:hAnsi="方正仿宋_GBK" w:eastAsia="方正仿宋_GBK" w:cs="方正仿宋_GBK"/>
                <w:color w:val="000000" w:themeColor="text1"/>
                <w:kern w:val="0"/>
                <w:sz w:val="24"/>
              </w:rPr>
            </w:pP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医师2</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医学影像学、临床医学</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全日制本科及以上学历，并取得相应学位。</w:t>
            </w:r>
          </w:p>
        </w:tc>
        <w:tc>
          <w:tcPr>
            <w:tcW w:w="910" w:type="dxa"/>
            <w:vAlign w:val="center"/>
          </w:tcPr>
          <w:p>
            <w:pPr>
              <w:widowControl/>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40" w:hRule="exact"/>
          <w:jc w:val="center"/>
        </w:trPr>
        <w:tc>
          <w:tcPr>
            <w:tcW w:w="1311" w:type="dxa"/>
            <w:vMerge w:val="continue"/>
            <w:vAlign w:val="center"/>
          </w:tcPr>
          <w:p>
            <w:pPr>
              <w:widowControl/>
              <w:spacing w:line="300" w:lineRule="exact"/>
              <w:jc w:val="center"/>
              <w:rPr>
                <w:rFonts w:ascii="方正仿宋_GBK" w:hAnsi="方正仿宋_GBK" w:eastAsia="方正仿宋_GBK" w:cs="方正仿宋_GBK"/>
                <w:color w:val="000000" w:themeColor="text1"/>
                <w:kern w:val="0"/>
                <w:sz w:val="24"/>
              </w:rPr>
            </w:pP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医师3</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医学影像学、临床医学</w:t>
            </w:r>
          </w:p>
        </w:tc>
        <w:tc>
          <w:tcPr>
            <w:tcW w:w="3831" w:type="dxa"/>
            <w:vAlign w:val="center"/>
          </w:tcPr>
          <w:p>
            <w:pPr>
              <w:autoSpaceDE w:val="0"/>
              <w:autoSpaceDN w:val="0"/>
              <w:adjustRightInd w:val="0"/>
              <w:spacing w:line="300" w:lineRule="exact"/>
              <w:rPr>
                <w:rFonts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已取得全日制本科及以上学历和相应学位证书；已取得</w:t>
            </w:r>
            <w:r>
              <w:rPr>
                <w:rFonts w:hint="eastAsia" w:ascii="方正仿宋_GBK" w:eastAsia="方正仿宋_GBK" w:cs="方正仿宋_GBK"/>
                <w:color w:val="auto"/>
                <w:kern w:val="0"/>
                <w:sz w:val="24"/>
              </w:rPr>
              <w:t>医师执业证书；有二</w:t>
            </w:r>
            <w:r>
              <w:rPr>
                <w:rFonts w:hint="eastAsia" w:ascii="方正仿宋_GBK" w:eastAsia="方正仿宋_GBK" w:cs="方正仿宋_GBK"/>
                <w:color w:val="auto"/>
                <w:kern w:val="0"/>
                <w:sz w:val="24"/>
                <w:lang w:eastAsia="zh-CN"/>
              </w:rPr>
              <w:t>甲</w:t>
            </w:r>
            <w:r>
              <w:rPr>
                <w:rFonts w:hint="eastAsia" w:ascii="方正仿宋_GBK" w:eastAsia="方正仿宋_GBK" w:cs="方正仿宋_GBK"/>
                <w:color w:val="auto"/>
                <w:kern w:val="0"/>
                <w:sz w:val="24"/>
              </w:rPr>
              <w:t>及以上综合医院</w:t>
            </w:r>
            <w:r>
              <w:rPr>
                <w:rFonts w:hint="eastAsia" w:ascii="方正仿宋_GBK" w:eastAsia="方正仿宋_GBK" w:cs="方正仿宋_GBK"/>
                <w:color w:val="auto"/>
                <w:kern w:val="0"/>
                <w:sz w:val="24"/>
                <w:lang w:eastAsia="zh-CN"/>
              </w:rPr>
              <w:t>超声科</w:t>
            </w:r>
            <w:r>
              <w:rPr>
                <w:rFonts w:hint="eastAsia" w:ascii="方正仿宋_GBK" w:eastAsia="方正仿宋_GBK" w:cs="方正仿宋_GBK"/>
                <w:color w:val="auto"/>
                <w:kern w:val="0"/>
                <w:sz w:val="24"/>
              </w:rPr>
              <w:t>工作经历。</w:t>
            </w:r>
          </w:p>
        </w:tc>
        <w:tc>
          <w:tcPr>
            <w:tcW w:w="910" w:type="dxa"/>
            <w:vAlign w:val="center"/>
          </w:tcPr>
          <w:p>
            <w:pPr>
              <w:widowControl/>
              <w:spacing w:line="300" w:lineRule="exact"/>
              <w:jc w:val="center"/>
              <w:rPr>
                <w:rFonts w:ascii="Times New Roman" w:hAnsi="Times New Roman" w:eastAsia="方正仿宋_GBK" w:cs="Times New Roman"/>
                <w:color w:val="auto"/>
                <w:kern w:val="0"/>
                <w:sz w:val="24"/>
              </w:rPr>
            </w:pPr>
            <w:r>
              <w:rPr>
                <w:rFonts w:hint="eastAsia" w:ascii="Times New Roman" w:hAnsi="Times New Roman" w:eastAsia="方正仿宋_GBK" w:cs="Times New Roman"/>
                <w:color w:val="auto"/>
                <w:kern w:val="0"/>
                <w:sz w:val="24"/>
              </w:rPr>
              <w:t>3</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硕士</w:t>
            </w:r>
            <w:r>
              <w:rPr>
                <w:rFonts w:hint="eastAsia" w:ascii="方正仿宋_GBK" w:eastAsia="方正仿宋_GBK" w:cs="方正仿宋_GBK"/>
                <w:color w:val="auto"/>
                <w:kern w:val="0"/>
                <w:sz w:val="24"/>
                <w:lang w:eastAsia="zh-CN"/>
              </w:rPr>
              <w:t>研究生</w:t>
            </w:r>
            <w:r>
              <w:rPr>
                <w:rFonts w:hint="eastAsia" w:ascii="方正仿宋_GBK" w:eastAsia="方正仿宋_GBK" w:cs="方正仿宋_GBK"/>
                <w:color w:val="auto"/>
                <w:kern w:val="0"/>
                <w:sz w:val="24"/>
              </w:rPr>
              <w:t>或</w:t>
            </w:r>
            <w:r>
              <w:rPr>
                <w:rFonts w:hint="eastAsia" w:ascii="方正仿宋_GBK" w:eastAsia="方正仿宋_GBK" w:cs="方正仿宋_GBK"/>
                <w:color w:val="auto"/>
                <w:kern w:val="0"/>
                <w:sz w:val="24"/>
                <w:lang w:eastAsia="zh-CN"/>
              </w:rPr>
              <w:t>规培</w:t>
            </w:r>
            <w:r>
              <w:rPr>
                <w:rFonts w:hint="eastAsia" w:ascii="方正仿宋_GBK" w:eastAsia="方正仿宋_GBK" w:cs="方正仿宋_GBK"/>
                <w:color w:val="auto"/>
                <w:kern w:val="0"/>
                <w:sz w:val="24"/>
              </w:rPr>
              <w:t>结业者优先；35岁以下。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6" w:hRule="exact"/>
          <w:jc w:val="center"/>
        </w:trPr>
        <w:tc>
          <w:tcPr>
            <w:tcW w:w="1311"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药学部</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药师</w:t>
            </w:r>
          </w:p>
        </w:tc>
        <w:tc>
          <w:tcPr>
            <w:tcW w:w="2229" w:type="dxa"/>
            <w:vAlign w:val="center"/>
          </w:tcPr>
          <w:p>
            <w:pPr>
              <w:autoSpaceDE w:val="0"/>
              <w:autoSpaceDN w:val="0"/>
              <w:adjustRightInd w:val="0"/>
              <w:spacing w:line="300" w:lineRule="exact"/>
              <w:jc w:val="center"/>
              <w:rPr>
                <w:rFonts w:hint="eastAsia" w:ascii="方正仿宋_GBK" w:eastAsia="方正仿宋_GBK" w:cs="方正仿宋_GBK"/>
                <w:color w:val="auto"/>
                <w:kern w:val="0"/>
                <w:sz w:val="24"/>
                <w:lang w:eastAsia="zh-CN"/>
              </w:rPr>
            </w:pPr>
            <w:r>
              <w:rPr>
                <w:rFonts w:ascii="Calibri" w:hAnsi="Calibri" w:eastAsia="方正仿宋_GBK" w:cs="Times New Roman"/>
                <w:color w:val="auto"/>
                <w:kern w:val="0"/>
                <w:sz w:val="24"/>
                <w:szCs w:val="24"/>
              </w:rPr>
              <w:t>药学，药物制剂，药物化学，药物分析学，药物分析，药理学，微生物与生化药学，临床药学，药剂学，药事管理</w:t>
            </w:r>
            <w:r>
              <w:rPr>
                <w:rFonts w:hint="eastAsia" w:ascii="Calibri" w:hAnsi="Calibri" w:eastAsia="方正仿宋_GBK" w:cs="Times New Roman"/>
                <w:color w:val="auto"/>
                <w:kern w:val="0"/>
                <w:sz w:val="24"/>
                <w:szCs w:val="24"/>
                <w:lang w:eastAsia="zh-CN"/>
              </w:rPr>
              <w:t>、天然药物化学，</w:t>
            </w:r>
            <w:r>
              <w:rPr>
                <w:rFonts w:ascii="Calibri" w:hAnsi="Calibri" w:eastAsia="方正仿宋_GBK" w:cs="Times New Roman"/>
                <w:color w:val="auto"/>
                <w:kern w:val="0"/>
                <w:sz w:val="24"/>
                <w:szCs w:val="24"/>
              </w:rPr>
              <w:t>应用药学，生药学</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全日制本科及以上学历，并取得相应学位。</w:t>
            </w:r>
          </w:p>
        </w:tc>
        <w:tc>
          <w:tcPr>
            <w:tcW w:w="910" w:type="dxa"/>
            <w:vAlign w:val="center"/>
          </w:tcPr>
          <w:p>
            <w:pPr>
              <w:autoSpaceDE w:val="0"/>
              <w:autoSpaceDN w:val="0"/>
              <w:adjustRightInd w:val="0"/>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2</w:t>
            </w:r>
          </w:p>
        </w:tc>
        <w:tc>
          <w:tcPr>
            <w:tcW w:w="1594" w:type="dxa"/>
            <w:vAlign w:val="center"/>
          </w:tcPr>
          <w:p>
            <w:pPr>
              <w:autoSpaceDE w:val="0"/>
              <w:autoSpaceDN w:val="0"/>
              <w:adjustRightInd w:val="0"/>
              <w:spacing w:line="300" w:lineRule="exact"/>
              <w:jc w:val="center"/>
              <w:rPr>
                <w:rFonts w:hint="eastAsia" w:ascii="方正仿宋_GBK" w:eastAsia="方正仿宋_GBK" w:cs="方正仿宋_GBK"/>
                <w:color w:val="auto"/>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jc w:val="center"/>
        </w:trPr>
        <w:tc>
          <w:tcPr>
            <w:tcW w:w="1311" w:type="dxa"/>
            <w:vMerge w:val="restart"/>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临床科室</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护士1</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护理学</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全日制本科及以上学历，并取得相应学位。</w:t>
            </w:r>
          </w:p>
        </w:tc>
        <w:tc>
          <w:tcPr>
            <w:tcW w:w="910" w:type="dxa"/>
            <w:vAlign w:val="center"/>
          </w:tcPr>
          <w:p>
            <w:pPr>
              <w:autoSpaceDE w:val="0"/>
              <w:autoSpaceDN w:val="0"/>
              <w:adjustRightInd w:val="0"/>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7</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5" w:hRule="exact"/>
          <w:jc w:val="center"/>
        </w:trPr>
        <w:tc>
          <w:tcPr>
            <w:tcW w:w="1311" w:type="dxa"/>
            <w:vMerge w:val="continue"/>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护士2</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护理学</w:t>
            </w:r>
          </w:p>
        </w:tc>
        <w:tc>
          <w:tcPr>
            <w:tcW w:w="3831" w:type="dxa"/>
            <w:vAlign w:val="center"/>
          </w:tcPr>
          <w:p>
            <w:pPr>
              <w:autoSpaceDE w:val="0"/>
              <w:autoSpaceDN w:val="0"/>
              <w:adjustRightInd w:val="0"/>
              <w:spacing w:line="300" w:lineRule="exact"/>
              <w:rPr>
                <w:rFonts w:ascii="方正仿宋_GBK" w:hAns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全日制大专及以上学历</w:t>
            </w:r>
            <w:r>
              <w:rPr>
                <w:rFonts w:hint="eastAsia" w:ascii="方正仿宋_GBK" w:hAnsi="方正仿宋_GBK" w:eastAsia="方正仿宋_GBK" w:cs="方正仿宋_GBK"/>
                <w:color w:val="auto"/>
                <w:kern w:val="0"/>
                <w:sz w:val="24"/>
                <w:lang w:eastAsia="zh-CN"/>
              </w:rPr>
              <w:t>；</w:t>
            </w:r>
            <w:r>
              <w:rPr>
                <w:rFonts w:hint="eastAsia" w:ascii="方正仿宋_GBK" w:hAnsi="方正仿宋_GBK" w:eastAsia="方正仿宋_GBK" w:cs="方正仿宋_GBK"/>
                <w:color w:val="auto"/>
                <w:kern w:val="0"/>
                <w:sz w:val="24"/>
              </w:rPr>
              <w:t>已取得毕业证</w:t>
            </w:r>
            <w:r>
              <w:rPr>
                <w:rFonts w:hint="eastAsia" w:ascii="方正仿宋_GBK" w:hAnsi="方正仿宋_GBK" w:eastAsia="方正仿宋_GBK" w:cs="方正仿宋_GBK"/>
                <w:color w:val="auto"/>
                <w:kern w:val="0"/>
                <w:sz w:val="24"/>
                <w:lang w:eastAsia="zh-CN"/>
              </w:rPr>
              <w:t>、</w:t>
            </w:r>
            <w:r>
              <w:rPr>
                <w:rFonts w:hint="eastAsia" w:ascii="方正仿宋_GBK" w:hAnsi="方正仿宋_GBK" w:eastAsia="方正仿宋_GBK" w:cs="方正仿宋_GBK"/>
                <w:color w:val="auto"/>
                <w:kern w:val="0"/>
                <w:sz w:val="24"/>
              </w:rPr>
              <w:t>护士执业证</w:t>
            </w:r>
            <w:r>
              <w:rPr>
                <w:rFonts w:hint="eastAsia" w:ascii="方正仿宋_GBK" w:hAnsi="方正仿宋_GBK" w:eastAsia="方正仿宋_GBK" w:cs="方正仿宋_GBK"/>
                <w:color w:val="auto"/>
                <w:kern w:val="0"/>
                <w:sz w:val="24"/>
                <w:lang w:eastAsia="zh-CN"/>
              </w:rPr>
              <w:t>；</w:t>
            </w:r>
            <w:r>
              <w:rPr>
                <w:rFonts w:hint="eastAsia" w:ascii="方正仿宋_GBK" w:hAnsi="方正仿宋_GBK" w:eastAsia="方正仿宋_GBK" w:cs="方正仿宋_GBK"/>
                <w:color w:val="auto"/>
                <w:kern w:val="0"/>
                <w:sz w:val="24"/>
                <w:lang w:val="en-US" w:eastAsia="zh-CN"/>
              </w:rPr>
              <w:t>2021年前取得</w:t>
            </w:r>
            <w:r>
              <w:rPr>
                <w:rFonts w:hint="eastAsia" w:ascii="方正仿宋_GBK" w:hAnsi="方正仿宋_GBK" w:eastAsia="方正仿宋_GBK" w:cs="方正仿宋_GBK"/>
                <w:color w:val="auto"/>
                <w:kern w:val="0"/>
                <w:sz w:val="24"/>
              </w:rPr>
              <w:t>规</w:t>
            </w:r>
            <w:r>
              <w:rPr>
                <w:rFonts w:hint="eastAsia" w:ascii="方正仿宋_GBK" w:hAnsi="方正仿宋_GBK" w:eastAsia="方正仿宋_GBK" w:cs="方正仿宋_GBK"/>
                <w:color w:val="auto"/>
                <w:kern w:val="0"/>
                <w:sz w:val="24"/>
                <w:lang w:eastAsia="zh-CN"/>
              </w:rPr>
              <w:t>护士</w:t>
            </w:r>
            <w:r>
              <w:rPr>
                <w:rFonts w:hint="eastAsia" w:ascii="方正仿宋_GBK" w:hAnsi="方正仿宋_GBK" w:eastAsia="方正仿宋_GBK" w:cs="方正仿宋_GBK"/>
                <w:color w:val="auto"/>
                <w:kern w:val="0"/>
                <w:sz w:val="24"/>
              </w:rPr>
              <w:t>培结业证。</w:t>
            </w:r>
          </w:p>
        </w:tc>
        <w:tc>
          <w:tcPr>
            <w:tcW w:w="910" w:type="dxa"/>
            <w:vAlign w:val="center"/>
          </w:tcPr>
          <w:p>
            <w:pPr>
              <w:autoSpaceDE w:val="0"/>
              <w:autoSpaceDN w:val="0"/>
              <w:adjustRightInd w:val="0"/>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6</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1311"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医学</w:t>
            </w:r>
          </w:p>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装备科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干事</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生物医学工程、医疗相关专业</w:t>
            </w:r>
          </w:p>
        </w:tc>
        <w:tc>
          <w:tcPr>
            <w:tcW w:w="3831" w:type="dxa"/>
            <w:vAlign w:val="center"/>
          </w:tcPr>
          <w:p>
            <w:pPr>
              <w:autoSpaceDE w:val="0"/>
              <w:autoSpaceDN w:val="0"/>
              <w:adjustRightInd w:val="0"/>
              <w:spacing w:line="300" w:lineRule="exact"/>
              <w:rPr>
                <w:rFonts w:ascii="方正仿宋_GBK" w:eastAsia="方正仿宋_GBK" w:cs="方正仿宋_GBK"/>
                <w:color w:val="auto"/>
                <w:kern w:val="0"/>
                <w:sz w:val="24"/>
              </w:rPr>
            </w:pPr>
            <w:r>
              <w:rPr>
                <w:rFonts w:hint="eastAsia" w:ascii="方正仿宋_GBK" w:hAnsi="方正仿宋_GBK" w:eastAsia="方正仿宋_GBK" w:cs="方正仿宋_GBK"/>
                <w:color w:val="auto"/>
                <w:kern w:val="0"/>
                <w:sz w:val="24"/>
              </w:rPr>
              <w:t>全日制本科及以上学历，并取得相应学位。</w:t>
            </w:r>
          </w:p>
        </w:tc>
        <w:tc>
          <w:tcPr>
            <w:tcW w:w="910" w:type="dxa"/>
            <w:vAlign w:val="center"/>
          </w:tcPr>
          <w:p>
            <w:pPr>
              <w:autoSpaceDE w:val="0"/>
              <w:autoSpaceDN w:val="0"/>
              <w:adjustRightInd w:val="0"/>
              <w:spacing w:line="300" w:lineRule="exact"/>
              <w:jc w:val="center"/>
              <w:rPr>
                <w:rFonts w:ascii="Times New Roman" w:hAnsi="Times New Roman" w:eastAsia="方正仿宋_GBK" w:cs="Times New Roman"/>
                <w:color w:val="auto"/>
                <w:kern w:val="0"/>
                <w:sz w:val="24"/>
              </w:rPr>
            </w:pPr>
            <w:r>
              <w:rPr>
                <w:rFonts w:ascii="Times New Roman" w:hAnsi="Times New Roman" w:eastAsia="方正仿宋_GBK" w:cs="Times New Roman"/>
                <w:color w:val="auto"/>
                <w:kern w:val="0"/>
                <w:sz w:val="24"/>
              </w:rPr>
              <w:t>1</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00" w:hRule="exact"/>
          <w:jc w:val="center"/>
        </w:trPr>
        <w:tc>
          <w:tcPr>
            <w:tcW w:w="1311"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质量管理科</w:t>
            </w:r>
          </w:p>
        </w:tc>
        <w:tc>
          <w:tcPr>
            <w:tcW w:w="96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干事</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lang w:eastAsia="zh-CN"/>
              </w:rPr>
              <w:t>临床医学类</w:t>
            </w:r>
            <w:r>
              <w:rPr>
                <w:rFonts w:hint="eastAsia" w:ascii="方正仿宋_GBK" w:eastAsia="方正仿宋_GBK" w:cs="方正仿宋_GBK"/>
                <w:color w:val="auto"/>
                <w:kern w:val="0"/>
                <w:sz w:val="24"/>
              </w:rPr>
              <w:t>、中医学类</w:t>
            </w:r>
            <w:r>
              <w:rPr>
                <w:rFonts w:hint="eastAsia" w:ascii="方正仿宋_GBK" w:eastAsia="方正仿宋_GBK" w:cs="方正仿宋_GBK"/>
                <w:color w:val="auto"/>
                <w:kern w:val="0"/>
                <w:sz w:val="24"/>
                <w:lang w:eastAsia="zh-CN"/>
              </w:rPr>
              <w:t>、</w:t>
            </w:r>
            <w:r>
              <w:rPr>
                <w:rFonts w:hint="eastAsia" w:ascii="方正仿宋_GBK" w:eastAsia="方正仿宋_GBK" w:cs="方正仿宋_GBK"/>
                <w:color w:val="auto"/>
                <w:kern w:val="0"/>
                <w:sz w:val="24"/>
              </w:rPr>
              <w:t>中药学类</w:t>
            </w:r>
            <w:r>
              <w:rPr>
                <w:rFonts w:hint="eastAsia" w:ascii="方正仿宋_GBK" w:eastAsia="方正仿宋_GBK" w:cs="方正仿宋_GBK"/>
                <w:color w:val="auto"/>
                <w:kern w:val="0"/>
                <w:sz w:val="24"/>
                <w:lang w:eastAsia="zh-CN"/>
              </w:rPr>
              <w:t>；</w:t>
            </w:r>
            <w:r>
              <w:rPr>
                <w:rFonts w:hint="eastAsia" w:ascii="方正仿宋_GBK" w:eastAsia="方正仿宋_GBK" w:cs="方正仿宋_GBK"/>
                <w:color w:val="auto"/>
                <w:kern w:val="0"/>
                <w:sz w:val="24"/>
              </w:rPr>
              <w:t>公共卫生管理、医院管理、卫生管理、公共事业管理（卫生事业管理方向）</w:t>
            </w:r>
          </w:p>
        </w:tc>
        <w:tc>
          <w:tcPr>
            <w:tcW w:w="3831"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全日制本科及以上学历和相应学位证书。</w:t>
            </w:r>
          </w:p>
        </w:tc>
        <w:tc>
          <w:tcPr>
            <w:tcW w:w="910" w:type="dxa"/>
            <w:vAlign w:val="center"/>
          </w:tcPr>
          <w:p>
            <w:pPr>
              <w:autoSpaceDE w:val="0"/>
              <w:autoSpaceDN w:val="0"/>
              <w:adjustRightInd w:val="0"/>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1</w:t>
            </w:r>
          </w:p>
        </w:tc>
        <w:tc>
          <w:tcPr>
            <w:tcW w:w="1594" w:type="dxa"/>
            <w:vAlign w:val="center"/>
          </w:tcPr>
          <w:p>
            <w:pPr>
              <w:autoSpaceDE w:val="0"/>
              <w:autoSpaceDN w:val="0"/>
              <w:adjustRightInd w:val="0"/>
              <w:spacing w:line="300" w:lineRule="exact"/>
              <w:jc w:val="center"/>
              <w:rPr>
                <w:rFonts w:hint="eastAsia" w:ascii="方正仿宋_GBK" w:eastAsia="方正仿宋_GBK" w:cs="方正仿宋_GBK"/>
                <w:color w:val="auto"/>
                <w:kern w:val="0"/>
                <w:sz w:val="24"/>
                <w:lang w:eastAsia="zh-CN"/>
              </w:rPr>
            </w:pPr>
            <w:r>
              <w:rPr>
                <w:rFonts w:hint="eastAsia" w:ascii="方正仿宋_GBK" w:eastAsia="方正仿宋_GBK" w:cs="方正仿宋_GBK"/>
                <w:color w:val="auto"/>
                <w:kern w:val="0"/>
                <w:sz w:val="24"/>
                <w:lang w:eastAsia="zh-CN"/>
              </w:rPr>
              <w:t>有工作经验者优先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exact"/>
          <w:jc w:val="center"/>
        </w:trPr>
        <w:tc>
          <w:tcPr>
            <w:tcW w:w="2275" w:type="dxa"/>
            <w:gridSpan w:val="2"/>
            <w:vAlign w:val="center"/>
          </w:tcPr>
          <w:p>
            <w:pPr>
              <w:autoSpaceDE w:val="0"/>
              <w:autoSpaceDN w:val="0"/>
              <w:adjustRightInd w:val="0"/>
              <w:spacing w:line="300" w:lineRule="exact"/>
              <w:jc w:val="center"/>
              <w:rPr>
                <w:rFonts w:ascii="方正仿宋_GBK" w:eastAsia="方正仿宋_GBK" w:cs="方正仿宋_GBK"/>
                <w:color w:val="auto"/>
                <w:kern w:val="0"/>
                <w:sz w:val="24"/>
              </w:rPr>
            </w:pPr>
            <w:r>
              <w:rPr>
                <w:rFonts w:hint="eastAsia" w:ascii="方正仿宋_GBK" w:eastAsia="方正仿宋_GBK" w:cs="方正仿宋_GBK"/>
                <w:color w:val="auto"/>
                <w:kern w:val="0"/>
                <w:sz w:val="24"/>
              </w:rPr>
              <w:t>合计</w:t>
            </w:r>
          </w:p>
        </w:tc>
        <w:tc>
          <w:tcPr>
            <w:tcW w:w="2229"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c>
          <w:tcPr>
            <w:tcW w:w="3831" w:type="dxa"/>
            <w:vAlign w:val="center"/>
          </w:tcPr>
          <w:p>
            <w:pPr>
              <w:autoSpaceDE w:val="0"/>
              <w:autoSpaceDN w:val="0"/>
              <w:adjustRightInd w:val="0"/>
              <w:spacing w:line="300" w:lineRule="exact"/>
              <w:rPr>
                <w:rFonts w:ascii="方正仿宋_GBK" w:hAnsi="方正仿宋_GBK" w:eastAsia="方正仿宋_GBK" w:cs="方正仿宋_GBK"/>
                <w:color w:val="auto"/>
                <w:kern w:val="0"/>
                <w:sz w:val="24"/>
              </w:rPr>
            </w:pPr>
          </w:p>
        </w:tc>
        <w:tc>
          <w:tcPr>
            <w:tcW w:w="910" w:type="dxa"/>
            <w:vAlign w:val="center"/>
          </w:tcPr>
          <w:p>
            <w:pPr>
              <w:autoSpaceDE w:val="0"/>
              <w:autoSpaceDN w:val="0"/>
              <w:adjustRightInd w:val="0"/>
              <w:spacing w:line="300" w:lineRule="exact"/>
              <w:jc w:val="center"/>
              <w:rPr>
                <w:rFonts w:hint="eastAsia" w:ascii="Times New Roman" w:hAnsi="Times New Roman" w:eastAsia="方正仿宋_GBK" w:cs="Times New Roman"/>
                <w:color w:val="auto"/>
                <w:kern w:val="0"/>
                <w:sz w:val="24"/>
                <w:lang w:val="en-US" w:eastAsia="zh-CN"/>
              </w:rPr>
            </w:pPr>
            <w:r>
              <w:rPr>
                <w:rFonts w:hint="eastAsia" w:ascii="Times New Roman" w:hAnsi="Times New Roman" w:eastAsia="方正仿宋_GBK" w:cs="Times New Roman"/>
                <w:color w:val="auto"/>
                <w:kern w:val="0"/>
                <w:sz w:val="24"/>
                <w:lang w:val="en-US" w:eastAsia="zh-CN"/>
              </w:rPr>
              <w:t>35</w:t>
            </w:r>
          </w:p>
        </w:tc>
        <w:tc>
          <w:tcPr>
            <w:tcW w:w="1594" w:type="dxa"/>
            <w:vAlign w:val="center"/>
          </w:tcPr>
          <w:p>
            <w:pPr>
              <w:autoSpaceDE w:val="0"/>
              <w:autoSpaceDN w:val="0"/>
              <w:adjustRightInd w:val="0"/>
              <w:spacing w:line="300" w:lineRule="exact"/>
              <w:jc w:val="center"/>
              <w:rPr>
                <w:rFonts w:ascii="方正仿宋_GBK" w:eastAsia="方正仿宋_GBK" w:cs="方正仿宋_GBK"/>
                <w:color w:val="auto"/>
                <w:kern w:val="0"/>
                <w:sz w:val="24"/>
              </w:rPr>
            </w:pPr>
          </w:p>
        </w:tc>
      </w:tr>
    </w:tbl>
    <w:p>
      <w:pPr>
        <w:spacing w:line="20" w:lineRule="exact"/>
        <w:rPr>
          <w:rFonts w:ascii="方正仿宋_GBK" w:hAnsi="方正仿宋_GBK" w:eastAsia="方正仿宋_GBK" w:cs="方正仿宋_GBK"/>
          <w:sz w:val="32"/>
          <w:szCs w:val="32"/>
        </w:rPr>
      </w:pPr>
    </w:p>
    <w:p>
      <w:pPr>
        <w:spacing w:line="20" w:lineRule="exact"/>
        <w:rPr>
          <w:rFonts w:ascii="方正仿宋_GBK" w:hAnsi="方正仿宋_GBK" w:eastAsia="方正仿宋_GBK" w:cs="方正仿宋_GBK"/>
          <w:sz w:val="32"/>
          <w:szCs w:val="32"/>
        </w:rPr>
      </w:pPr>
    </w:p>
    <w:p>
      <w:pPr>
        <w:spacing w:line="20" w:lineRule="exact"/>
        <w:rPr>
          <w:rFonts w:ascii="方正仿宋_GBK" w:hAnsi="方正仿宋_GBK" w:eastAsia="方正仿宋_GBK" w:cs="方正仿宋_GBK"/>
          <w:sz w:val="32"/>
          <w:szCs w:val="32"/>
        </w:rPr>
      </w:pPr>
    </w:p>
    <w:p>
      <w:pPr>
        <w:spacing w:line="594" w:lineRule="exact"/>
        <w:rPr>
          <w:rFonts w:ascii="方正仿宋_GBK" w:hAnsi="方正仿宋_GBK" w:eastAsia="方正仿宋_GBK" w:cs="方正仿宋_GBK"/>
          <w:b/>
          <w:bCs/>
          <w:sz w:val="32"/>
          <w:szCs w:val="32"/>
        </w:rPr>
      </w:pPr>
    </w:p>
    <w:sectPr>
      <w:pgSz w:w="11906" w:h="16838"/>
      <w:pgMar w:top="1134" w:right="1134" w:bottom="1134" w:left="1134"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joinstyle="miter"/>
          <v:imagedata o:title=""/>
          <o:lock v:ext="edit"/>
          <v:textbox inset="0mm,0mm,0mm,0mm" style="mso-fit-shape-to-text:t;">
            <w:txbxContent>
              <w:p>
                <w:pPr>
                  <w:pStyle w:val="2"/>
                  <w:rPr>
                    <w:rFonts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ascii="宋体" w:hAnsi="宋体" w:eastAsia="宋体" w:cs="宋体"/>
                    <w:sz w:val="24"/>
                  </w:rPr>
                  <w:t>- 6 -</w:t>
                </w:r>
                <w:r>
                  <w:rPr>
                    <w:rFonts w:hint="eastAsia" w:ascii="宋体" w:hAnsi="宋体" w:eastAsia="宋体" w:cs="宋体"/>
                    <w:sz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attachedTemplate r:id="rId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2FB0F08"/>
    <w:rsid w:val="002607B0"/>
    <w:rsid w:val="003A5BB1"/>
    <w:rsid w:val="005A0342"/>
    <w:rsid w:val="00797D0B"/>
    <w:rsid w:val="00825586"/>
    <w:rsid w:val="00A572BD"/>
    <w:rsid w:val="00A60B5C"/>
    <w:rsid w:val="00AD717A"/>
    <w:rsid w:val="00BC1DA0"/>
    <w:rsid w:val="00FC0700"/>
    <w:rsid w:val="01C45F5E"/>
    <w:rsid w:val="01F20B76"/>
    <w:rsid w:val="02186A89"/>
    <w:rsid w:val="02A6455A"/>
    <w:rsid w:val="02C31285"/>
    <w:rsid w:val="02E841C1"/>
    <w:rsid w:val="032A5B03"/>
    <w:rsid w:val="03C610DD"/>
    <w:rsid w:val="03D37EF7"/>
    <w:rsid w:val="03E225DD"/>
    <w:rsid w:val="04236CC4"/>
    <w:rsid w:val="0573135A"/>
    <w:rsid w:val="05852631"/>
    <w:rsid w:val="06083F0C"/>
    <w:rsid w:val="066D00B9"/>
    <w:rsid w:val="069364DB"/>
    <w:rsid w:val="07146FF5"/>
    <w:rsid w:val="0731118C"/>
    <w:rsid w:val="077E2701"/>
    <w:rsid w:val="07AF593F"/>
    <w:rsid w:val="086E6EAF"/>
    <w:rsid w:val="08940744"/>
    <w:rsid w:val="08B16D11"/>
    <w:rsid w:val="08EB3F11"/>
    <w:rsid w:val="08F0143F"/>
    <w:rsid w:val="08FF39CA"/>
    <w:rsid w:val="099D436F"/>
    <w:rsid w:val="09AE37C8"/>
    <w:rsid w:val="09F32709"/>
    <w:rsid w:val="0A546505"/>
    <w:rsid w:val="0AC0488A"/>
    <w:rsid w:val="0B38716C"/>
    <w:rsid w:val="0BEE7C4A"/>
    <w:rsid w:val="0C0A7254"/>
    <w:rsid w:val="0C6C58AD"/>
    <w:rsid w:val="0C792F86"/>
    <w:rsid w:val="0C7B61DC"/>
    <w:rsid w:val="0C9528A5"/>
    <w:rsid w:val="0CCC10CF"/>
    <w:rsid w:val="0D203EE9"/>
    <w:rsid w:val="0D551269"/>
    <w:rsid w:val="0D5926D1"/>
    <w:rsid w:val="0DF92512"/>
    <w:rsid w:val="0DFD62E9"/>
    <w:rsid w:val="0E9D3C02"/>
    <w:rsid w:val="0EB40965"/>
    <w:rsid w:val="0EB66708"/>
    <w:rsid w:val="0FBE7BB8"/>
    <w:rsid w:val="0FC37C41"/>
    <w:rsid w:val="0FF161A3"/>
    <w:rsid w:val="1057122E"/>
    <w:rsid w:val="105F64A4"/>
    <w:rsid w:val="10ED721A"/>
    <w:rsid w:val="115169C6"/>
    <w:rsid w:val="117653B5"/>
    <w:rsid w:val="119B3423"/>
    <w:rsid w:val="11DB6D2B"/>
    <w:rsid w:val="11FA5380"/>
    <w:rsid w:val="13097681"/>
    <w:rsid w:val="130C16C3"/>
    <w:rsid w:val="13D2163D"/>
    <w:rsid w:val="13D55316"/>
    <w:rsid w:val="14D638AD"/>
    <w:rsid w:val="150525D4"/>
    <w:rsid w:val="154B69F7"/>
    <w:rsid w:val="154F0B4D"/>
    <w:rsid w:val="15D94842"/>
    <w:rsid w:val="16A96097"/>
    <w:rsid w:val="16C1509A"/>
    <w:rsid w:val="183C7EA6"/>
    <w:rsid w:val="18707AA9"/>
    <w:rsid w:val="1875183D"/>
    <w:rsid w:val="18845761"/>
    <w:rsid w:val="18AC075C"/>
    <w:rsid w:val="18F800F3"/>
    <w:rsid w:val="18FB2640"/>
    <w:rsid w:val="196A1371"/>
    <w:rsid w:val="19DB2F98"/>
    <w:rsid w:val="1AB15511"/>
    <w:rsid w:val="1AC84B9B"/>
    <w:rsid w:val="1B575A72"/>
    <w:rsid w:val="1B766B61"/>
    <w:rsid w:val="1B9D2380"/>
    <w:rsid w:val="1BB11C92"/>
    <w:rsid w:val="1C680DAD"/>
    <w:rsid w:val="1C9C24B8"/>
    <w:rsid w:val="1E9E6F13"/>
    <w:rsid w:val="1F0664E5"/>
    <w:rsid w:val="1F5B56D5"/>
    <w:rsid w:val="1F605E76"/>
    <w:rsid w:val="1FF1330C"/>
    <w:rsid w:val="200E55DB"/>
    <w:rsid w:val="203F3E2A"/>
    <w:rsid w:val="212F716C"/>
    <w:rsid w:val="2193715B"/>
    <w:rsid w:val="21D845B5"/>
    <w:rsid w:val="21DF4033"/>
    <w:rsid w:val="2227181A"/>
    <w:rsid w:val="227B3027"/>
    <w:rsid w:val="22D01F59"/>
    <w:rsid w:val="22D85DE7"/>
    <w:rsid w:val="22DF14A0"/>
    <w:rsid w:val="22F47CCF"/>
    <w:rsid w:val="23817947"/>
    <w:rsid w:val="23D2785A"/>
    <w:rsid w:val="24B13D7C"/>
    <w:rsid w:val="24B32E14"/>
    <w:rsid w:val="257B56ED"/>
    <w:rsid w:val="258A4DAD"/>
    <w:rsid w:val="25AD1859"/>
    <w:rsid w:val="26890B8B"/>
    <w:rsid w:val="26A2021B"/>
    <w:rsid w:val="26B90538"/>
    <w:rsid w:val="26EE6428"/>
    <w:rsid w:val="275F0A7B"/>
    <w:rsid w:val="28616919"/>
    <w:rsid w:val="29076430"/>
    <w:rsid w:val="29096FFB"/>
    <w:rsid w:val="295A28B5"/>
    <w:rsid w:val="295C0FE4"/>
    <w:rsid w:val="29971307"/>
    <w:rsid w:val="29D57399"/>
    <w:rsid w:val="2A030426"/>
    <w:rsid w:val="2AD82575"/>
    <w:rsid w:val="2B464634"/>
    <w:rsid w:val="2B6B7774"/>
    <w:rsid w:val="2B751E6B"/>
    <w:rsid w:val="2B9F00F0"/>
    <w:rsid w:val="2C5C396F"/>
    <w:rsid w:val="2D401812"/>
    <w:rsid w:val="2E0B0249"/>
    <w:rsid w:val="2E2E0509"/>
    <w:rsid w:val="2E30498B"/>
    <w:rsid w:val="2EAC61F8"/>
    <w:rsid w:val="2EE27E89"/>
    <w:rsid w:val="309A724C"/>
    <w:rsid w:val="30F5665E"/>
    <w:rsid w:val="30FF5B20"/>
    <w:rsid w:val="318E30C1"/>
    <w:rsid w:val="31BF60CA"/>
    <w:rsid w:val="32037567"/>
    <w:rsid w:val="32563AAE"/>
    <w:rsid w:val="327856D0"/>
    <w:rsid w:val="32A128F3"/>
    <w:rsid w:val="32E67A2B"/>
    <w:rsid w:val="33424ABD"/>
    <w:rsid w:val="334B0FB7"/>
    <w:rsid w:val="337544E7"/>
    <w:rsid w:val="33CD7568"/>
    <w:rsid w:val="33F72875"/>
    <w:rsid w:val="34901902"/>
    <w:rsid w:val="34933263"/>
    <w:rsid w:val="34A86DA3"/>
    <w:rsid w:val="34FA6BD3"/>
    <w:rsid w:val="35701490"/>
    <w:rsid w:val="35B660A1"/>
    <w:rsid w:val="35B94ECB"/>
    <w:rsid w:val="35C72D39"/>
    <w:rsid w:val="35E6521C"/>
    <w:rsid w:val="3686482E"/>
    <w:rsid w:val="369F10B8"/>
    <w:rsid w:val="37B9755C"/>
    <w:rsid w:val="38F71E51"/>
    <w:rsid w:val="39221B09"/>
    <w:rsid w:val="39331CE0"/>
    <w:rsid w:val="395E4C92"/>
    <w:rsid w:val="39735129"/>
    <w:rsid w:val="39760F2D"/>
    <w:rsid w:val="3A140909"/>
    <w:rsid w:val="3A154225"/>
    <w:rsid w:val="3AA20812"/>
    <w:rsid w:val="3ACC1E92"/>
    <w:rsid w:val="3AD2067B"/>
    <w:rsid w:val="3B504AEA"/>
    <w:rsid w:val="3B9D1BA6"/>
    <w:rsid w:val="3CF6349D"/>
    <w:rsid w:val="3D0C44DF"/>
    <w:rsid w:val="3DA605C8"/>
    <w:rsid w:val="3E70312D"/>
    <w:rsid w:val="3EBF2D18"/>
    <w:rsid w:val="3F574E64"/>
    <w:rsid w:val="3F93124E"/>
    <w:rsid w:val="3F9B222F"/>
    <w:rsid w:val="3FA57DD9"/>
    <w:rsid w:val="3FA90918"/>
    <w:rsid w:val="3FC21936"/>
    <w:rsid w:val="3FF14AA2"/>
    <w:rsid w:val="4023709F"/>
    <w:rsid w:val="403C025D"/>
    <w:rsid w:val="409E541B"/>
    <w:rsid w:val="40BB7EB7"/>
    <w:rsid w:val="40FF13C9"/>
    <w:rsid w:val="418977F1"/>
    <w:rsid w:val="42401CE5"/>
    <w:rsid w:val="42FB0F08"/>
    <w:rsid w:val="43356532"/>
    <w:rsid w:val="43484859"/>
    <w:rsid w:val="445B1259"/>
    <w:rsid w:val="445C2E8C"/>
    <w:rsid w:val="450B1891"/>
    <w:rsid w:val="451D7715"/>
    <w:rsid w:val="451F37B3"/>
    <w:rsid w:val="45211E25"/>
    <w:rsid w:val="4526770E"/>
    <w:rsid w:val="455D6145"/>
    <w:rsid w:val="461A5A29"/>
    <w:rsid w:val="462D3F3B"/>
    <w:rsid w:val="46716230"/>
    <w:rsid w:val="46BE0DFA"/>
    <w:rsid w:val="47750A93"/>
    <w:rsid w:val="47781394"/>
    <w:rsid w:val="47D87A77"/>
    <w:rsid w:val="4825096C"/>
    <w:rsid w:val="4895781C"/>
    <w:rsid w:val="48AB5677"/>
    <w:rsid w:val="48AE24C7"/>
    <w:rsid w:val="48D4529B"/>
    <w:rsid w:val="49484685"/>
    <w:rsid w:val="495737FC"/>
    <w:rsid w:val="49A027EC"/>
    <w:rsid w:val="49BE6A14"/>
    <w:rsid w:val="49E6283D"/>
    <w:rsid w:val="4A1D116A"/>
    <w:rsid w:val="4AC90605"/>
    <w:rsid w:val="4B10523B"/>
    <w:rsid w:val="4C0E531C"/>
    <w:rsid w:val="4C1D0CA8"/>
    <w:rsid w:val="4C415718"/>
    <w:rsid w:val="4CAB322F"/>
    <w:rsid w:val="4CB17A5E"/>
    <w:rsid w:val="4CBD651B"/>
    <w:rsid w:val="4CC0585D"/>
    <w:rsid w:val="4CC96350"/>
    <w:rsid w:val="4D3A0186"/>
    <w:rsid w:val="4D3B43E5"/>
    <w:rsid w:val="4D51155C"/>
    <w:rsid w:val="4D6E7BE1"/>
    <w:rsid w:val="4DC21831"/>
    <w:rsid w:val="4DFC4C1D"/>
    <w:rsid w:val="4E9D72AD"/>
    <w:rsid w:val="4FA44C93"/>
    <w:rsid w:val="4FAE3F93"/>
    <w:rsid w:val="4FDA7DC8"/>
    <w:rsid w:val="50A25D96"/>
    <w:rsid w:val="512E2F46"/>
    <w:rsid w:val="51653785"/>
    <w:rsid w:val="51A37624"/>
    <w:rsid w:val="521A4A52"/>
    <w:rsid w:val="525F09E5"/>
    <w:rsid w:val="528E2660"/>
    <w:rsid w:val="52EC1E46"/>
    <w:rsid w:val="53067F5B"/>
    <w:rsid w:val="53171F49"/>
    <w:rsid w:val="53885218"/>
    <w:rsid w:val="54301E55"/>
    <w:rsid w:val="547B2D48"/>
    <w:rsid w:val="54BB2736"/>
    <w:rsid w:val="55126D7E"/>
    <w:rsid w:val="55FC4BDC"/>
    <w:rsid w:val="56D46994"/>
    <w:rsid w:val="58B174BE"/>
    <w:rsid w:val="58E84CDB"/>
    <w:rsid w:val="59097FB9"/>
    <w:rsid w:val="596C4FEA"/>
    <w:rsid w:val="59EC654D"/>
    <w:rsid w:val="5A217AFA"/>
    <w:rsid w:val="5A50493C"/>
    <w:rsid w:val="5A7B62EE"/>
    <w:rsid w:val="5ADA6AE7"/>
    <w:rsid w:val="5BD467EA"/>
    <w:rsid w:val="5C00440F"/>
    <w:rsid w:val="5CD114C2"/>
    <w:rsid w:val="5D301033"/>
    <w:rsid w:val="5D62075D"/>
    <w:rsid w:val="5DF023E4"/>
    <w:rsid w:val="5E953633"/>
    <w:rsid w:val="5ED32E35"/>
    <w:rsid w:val="60273B11"/>
    <w:rsid w:val="60410063"/>
    <w:rsid w:val="605C4573"/>
    <w:rsid w:val="60F016FC"/>
    <w:rsid w:val="60F94A1A"/>
    <w:rsid w:val="61394A82"/>
    <w:rsid w:val="615B1983"/>
    <w:rsid w:val="6180574A"/>
    <w:rsid w:val="61E0256B"/>
    <w:rsid w:val="62156ECF"/>
    <w:rsid w:val="62736823"/>
    <w:rsid w:val="629561A7"/>
    <w:rsid w:val="63084DAD"/>
    <w:rsid w:val="636007C5"/>
    <w:rsid w:val="638579EA"/>
    <w:rsid w:val="64B02CA0"/>
    <w:rsid w:val="65106779"/>
    <w:rsid w:val="65505C7F"/>
    <w:rsid w:val="65A45F53"/>
    <w:rsid w:val="663B11C6"/>
    <w:rsid w:val="66A72760"/>
    <w:rsid w:val="676019B1"/>
    <w:rsid w:val="679F77EE"/>
    <w:rsid w:val="686B5E25"/>
    <w:rsid w:val="687E53B8"/>
    <w:rsid w:val="688354C8"/>
    <w:rsid w:val="688756BE"/>
    <w:rsid w:val="68B51A8F"/>
    <w:rsid w:val="68F721F0"/>
    <w:rsid w:val="69643E37"/>
    <w:rsid w:val="69897730"/>
    <w:rsid w:val="69C13301"/>
    <w:rsid w:val="69CB4603"/>
    <w:rsid w:val="6A335A82"/>
    <w:rsid w:val="6A6C050A"/>
    <w:rsid w:val="6ADC682E"/>
    <w:rsid w:val="6B2D589D"/>
    <w:rsid w:val="6B5B6BF1"/>
    <w:rsid w:val="6B616050"/>
    <w:rsid w:val="6B8277D9"/>
    <w:rsid w:val="6C9E3D11"/>
    <w:rsid w:val="6D2D68B0"/>
    <w:rsid w:val="6D535020"/>
    <w:rsid w:val="6DCF2769"/>
    <w:rsid w:val="6DFB454F"/>
    <w:rsid w:val="6E552364"/>
    <w:rsid w:val="6E5B251D"/>
    <w:rsid w:val="6E8D62D6"/>
    <w:rsid w:val="6ECF12AB"/>
    <w:rsid w:val="6F6B38F6"/>
    <w:rsid w:val="6FA8698E"/>
    <w:rsid w:val="6FEA2F74"/>
    <w:rsid w:val="7028518F"/>
    <w:rsid w:val="70551E31"/>
    <w:rsid w:val="7077202B"/>
    <w:rsid w:val="70935552"/>
    <w:rsid w:val="70A13541"/>
    <w:rsid w:val="70B920D1"/>
    <w:rsid w:val="70D2560D"/>
    <w:rsid w:val="725D44C5"/>
    <w:rsid w:val="72B45F1B"/>
    <w:rsid w:val="74600D75"/>
    <w:rsid w:val="74942D42"/>
    <w:rsid w:val="74D10DD0"/>
    <w:rsid w:val="75637981"/>
    <w:rsid w:val="757A539E"/>
    <w:rsid w:val="75A44EF3"/>
    <w:rsid w:val="77121090"/>
    <w:rsid w:val="77122E6F"/>
    <w:rsid w:val="774F40B1"/>
    <w:rsid w:val="776B2740"/>
    <w:rsid w:val="779669C4"/>
    <w:rsid w:val="77C24661"/>
    <w:rsid w:val="77D03CF4"/>
    <w:rsid w:val="79202690"/>
    <w:rsid w:val="796045B8"/>
    <w:rsid w:val="798467D5"/>
    <w:rsid w:val="79887A54"/>
    <w:rsid w:val="7A9303EA"/>
    <w:rsid w:val="7AF2139D"/>
    <w:rsid w:val="7B3529AD"/>
    <w:rsid w:val="7BEF2549"/>
    <w:rsid w:val="7BF81682"/>
    <w:rsid w:val="7C295662"/>
    <w:rsid w:val="7C52076E"/>
    <w:rsid w:val="7D48171F"/>
    <w:rsid w:val="7D703C89"/>
    <w:rsid w:val="7DA02AA7"/>
    <w:rsid w:val="7DA966C0"/>
    <w:rsid w:val="7DE224A3"/>
    <w:rsid w:val="7E1C7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8</Pages>
  <Words>3234</Words>
  <Characters>547</Characters>
  <Lines>4</Lines>
  <Paragraphs>7</Paragraphs>
  <TotalTime>1</TotalTime>
  <ScaleCrop>false</ScaleCrop>
  <LinksUpToDate>false</LinksUpToDate>
  <CharactersWithSpaces>3774</CharactersWithSpaces>
  <Application>WPS Office_10.1.0.7452_F1E327BC-269C-435d-A152-05C5408002CA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2020-06-18T06:07:00Z</dcterms:created>
  <dc:creator>王昌林</dc:creator>
  <cp:lastModifiedBy>烟波钓徒</cp:lastModifiedBy>
  <cp:lastPrinted>2020-09-17T06:23:00Z</cp:lastPrinted>
  <dcterms:modified xsi:type="dcterms:W3CDTF">2021-06-15T01:13:20Z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2052-10.1.0.7452</vt:lpwstr>
  </property>
  <property fmtid="{D5CDD505-2E9C-101B-9397-08002B2CF9AE}" pid="3" name="KSOSaveFontToCloudKey">
    <vt:lpwstr>737908685_btnclosed</vt:lpwstr>
  </property>
</Properties>
</file>